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EB0B" w14:textId="77777777" w:rsidR="00C67321" w:rsidRDefault="00C67321" w:rsidP="00C67321">
      <w:pPr>
        <w:pStyle w:val="Default"/>
      </w:pPr>
      <w:bookmarkStart w:id="0" w:name="_GoBack"/>
      <w:bookmarkEnd w:id="0"/>
    </w:p>
    <w:p w14:paraId="4F19C642" w14:textId="6C29A57B" w:rsidR="00C67321" w:rsidRDefault="00C67321" w:rsidP="006B6802">
      <w:pPr>
        <w:pStyle w:val="Default"/>
        <w:jc w:val="both"/>
        <w:rPr>
          <w:sz w:val="23"/>
          <w:szCs w:val="23"/>
        </w:rPr>
      </w:pPr>
      <w:r>
        <w:rPr>
          <w:b/>
          <w:bCs/>
          <w:sz w:val="23"/>
          <w:szCs w:val="23"/>
        </w:rPr>
        <w:t xml:space="preserve">INFORMATIVA PER IL TRATTAMENTO DEI DATI PERSONALI PER L’AFFIDAMENTO DI GARE D’APPALTO </w:t>
      </w:r>
    </w:p>
    <w:p w14:paraId="2AD7B3D6" w14:textId="77777777" w:rsidR="00C67321" w:rsidRDefault="00C67321" w:rsidP="0014785A">
      <w:pPr>
        <w:pStyle w:val="Default"/>
        <w:jc w:val="both"/>
        <w:rPr>
          <w:sz w:val="23"/>
          <w:szCs w:val="23"/>
        </w:rPr>
      </w:pPr>
      <w:r>
        <w:rPr>
          <w:sz w:val="23"/>
          <w:szCs w:val="23"/>
        </w:rPr>
        <w:t>Ai sensi degli artt. 12, 13 e 14 del Regolamento UE n. 679/2016 del 27.04.2016 “Regolamento generale sulla protezione dei dati” (General Data Protection Regulation, di seguito altresì denominato “GDPR”) e della vigente normativa nazionale (</w:t>
      </w:r>
      <w:proofErr w:type="spellStart"/>
      <w:r>
        <w:rPr>
          <w:sz w:val="23"/>
          <w:szCs w:val="23"/>
        </w:rPr>
        <w:t>D.Lgs.</w:t>
      </w:r>
      <w:proofErr w:type="spellEnd"/>
      <w:r>
        <w:rPr>
          <w:sz w:val="23"/>
          <w:szCs w:val="23"/>
        </w:rPr>
        <w:t xml:space="preserve"> n. 196/2003 “Codice in materia di protezione dei dati personali”, come modificato dal </w:t>
      </w:r>
      <w:proofErr w:type="spellStart"/>
      <w:r>
        <w:rPr>
          <w:sz w:val="23"/>
          <w:szCs w:val="23"/>
        </w:rPr>
        <w:t>D.Lgs.</w:t>
      </w:r>
      <w:proofErr w:type="spellEnd"/>
      <w:r>
        <w:rPr>
          <w:sz w:val="23"/>
          <w:szCs w:val="23"/>
        </w:rPr>
        <w:t xml:space="preserve"> n. 101 del 10.08.2018). </w:t>
      </w:r>
    </w:p>
    <w:p w14:paraId="7AD241E3" w14:textId="77777777" w:rsidR="00C67321" w:rsidRDefault="00C67321" w:rsidP="0014785A">
      <w:pPr>
        <w:pStyle w:val="Default"/>
        <w:jc w:val="both"/>
        <w:rPr>
          <w:b/>
          <w:bCs/>
          <w:sz w:val="23"/>
          <w:szCs w:val="23"/>
        </w:rPr>
      </w:pPr>
    </w:p>
    <w:p w14:paraId="618E05C6" w14:textId="062A2C62" w:rsidR="00C67321" w:rsidRPr="00C67321" w:rsidRDefault="00C67321" w:rsidP="0014785A">
      <w:pPr>
        <w:pStyle w:val="Default"/>
        <w:jc w:val="both"/>
        <w:rPr>
          <w:b/>
          <w:bCs/>
          <w:sz w:val="23"/>
          <w:szCs w:val="23"/>
        </w:rPr>
      </w:pPr>
      <w:r>
        <w:rPr>
          <w:b/>
          <w:bCs/>
          <w:sz w:val="23"/>
          <w:szCs w:val="23"/>
        </w:rPr>
        <w:t xml:space="preserve">1. Oggetto. </w:t>
      </w:r>
    </w:p>
    <w:p w14:paraId="10610347" w14:textId="77777777" w:rsidR="00C67321" w:rsidRDefault="00C67321" w:rsidP="0014785A">
      <w:pPr>
        <w:pStyle w:val="Default"/>
        <w:jc w:val="both"/>
        <w:rPr>
          <w:sz w:val="23"/>
          <w:szCs w:val="23"/>
        </w:rPr>
      </w:pPr>
      <w:r>
        <w:rPr>
          <w:sz w:val="23"/>
          <w:szCs w:val="23"/>
        </w:rPr>
        <w:t xml:space="preserve">In occasione dell’iscrizione al bando di Gara, desideriamo informarLa, in qualità di “Interessato” che i Suoi dati saranno trattati nel rispetto della normativa sopra richiamata e che verranno richiesti dati personali comuni (tra cui, cognome e nome, contatto telefonico, indirizzi email, residenza, domicilio, data e luogo di nascita, codice fiscale, situazione economica, finanziaria e fiscale) nonché i dati personali relativi a condanne penali e reati, oltre che relativi a procedimenti giudiziari civili, amministrativi, tributari, sia pendenti, che definitivi. Il trattamento sarà effettuato nel rispetto dei principi generali di liceità, correttezza, trasparenza, adeguatezza, pertinenza, necessità e non eccedenza di cui all’art. 5 del GDPR. </w:t>
      </w:r>
    </w:p>
    <w:p w14:paraId="74C76460" w14:textId="77777777" w:rsidR="00C67321" w:rsidRDefault="00C67321" w:rsidP="0014785A">
      <w:pPr>
        <w:pStyle w:val="Default"/>
        <w:jc w:val="both"/>
        <w:rPr>
          <w:sz w:val="23"/>
          <w:szCs w:val="23"/>
        </w:rPr>
      </w:pPr>
      <w:r>
        <w:rPr>
          <w:sz w:val="23"/>
          <w:szCs w:val="23"/>
        </w:rPr>
        <w:t xml:space="preserve">Inoltre, saranno trattati i dati giudiziari, anche relativi a condanne penali e reati, dei soggetti riferibili all’operatore economico (ad es. titolare, soci, procuratori, direttori tecnici) e/o loro delegati o soggetti collegati e ai rispettivi familiari conviventi di maggiore età, per adempiere agli obblighi di legge, ai sensi del </w:t>
      </w:r>
      <w:proofErr w:type="spellStart"/>
      <w:r>
        <w:rPr>
          <w:sz w:val="23"/>
          <w:szCs w:val="23"/>
        </w:rPr>
        <w:t>D.Lgs.</w:t>
      </w:r>
      <w:proofErr w:type="spellEnd"/>
      <w:r>
        <w:rPr>
          <w:sz w:val="23"/>
          <w:szCs w:val="23"/>
        </w:rPr>
        <w:t xml:space="preserve"> 36/2023, del </w:t>
      </w:r>
      <w:proofErr w:type="spellStart"/>
      <w:r>
        <w:rPr>
          <w:sz w:val="23"/>
          <w:szCs w:val="23"/>
        </w:rPr>
        <w:t>D.Lgs.</w:t>
      </w:r>
      <w:proofErr w:type="spellEnd"/>
      <w:r>
        <w:rPr>
          <w:sz w:val="23"/>
          <w:szCs w:val="23"/>
        </w:rPr>
        <w:t xml:space="preserve"> 159/2011 </w:t>
      </w:r>
      <w:proofErr w:type="gramStart"/>
      <w:r>
        <w:rPr>
          <w:sz w:val="23"/>
          <w:szCs w:val="23"/>
        </w:rPr>
        <w:t>ss.mm..</w:t>
      </w:r>
      <w:proofErr w:type="gramEnd"/>
      <w:r>
        <w:rPr>
          <w:sz w:val="23"/>
          <w:szCs w:val="23"/>
        </w:rPr>
        <w:t xml:space="preserve"> </w:t>
      </w:r>
    </w:p>
    <w:p w14:paraId="2062AFD0" w14:textId="77777777" w:rsidR="00C67321" w:rsidRDefault="00C67321" w:rsidP="0014785A">
      <w:pPr>
        <w:pStyle w:val="Default"/>
        <w:jc w:val="both"/>
        <w:rPr>
          <w:sz w:val="23"/>
          <w:szCs w:val="23"/>
        </w:rPr>
      </w:pPr>
      <w:r>
        <w:rPr>
          <w:sz w:val="23"/>
          <w:szCs w:val="23"/>
        </w:rPr>
        <w:t xml:space="preserve">Si precisa che i dati trattati hanno origine dalle Sue dichiarazioni per la partecipazione alla gara nonché da banche dati accessibili al pubblico e ad altre Pubbliche Amministrazioni. </w:t>
      </w:r>
    </w:p>
    <w:p w14:paraId="1A52D7FF" w14:textId="77777777" w:rsidR="00C67321" w:rsidRDefault="00C67321" w:rsidP="0014785A">
      <w:pPr>
        <w:pStyle w:val="Default"/>
        <w:jc w:val="both"/>
        <w:rPr>
          <w:b/>
          <w:bCs/>
          <w:sz w:val="23"/>
          <w:szCs w:val="23"/>
        </w:rPr>
      </w:pPr>
    </w:p>
    <w:p w14:paraId="04FF78A3" w14:textId="6F3689D6" w:rsidR="00C67321" w:rsidRDefault="00C67321" w:rsidP="0014785A">
      <w:pPr>
        <w:pStyle w:val="Default"/>
        <w:jc w:val="both"/>
        <w:rPr>
          <w:sz w:val="23"/>
          <w:szCs w:val="23"/>
        </w:rPr>
      </w:pPr>
      <w:r>
        <w:rPr>
          <w:b/>
          <w:bCs/>
          <w:sz w:val="23"/>
          <w:szCs w:val="23"/>
        </w:rPr>
        <w:t xml:space="preserve">2. Titolare del trattamento </w:t>
      </w:r>
    </w:p>
    <w:p w14:paraId="57C3AFEC" w14:textId="77777777" w:rsidR="00C67321" w:rsidRDefault="00C67321" w:rsidP="0014785A">
      <w:pPr>
        <w:pStyle w:val="Default"/>
        <w:jc w:val="both"/>
        <w:rPr>
          <w:sz w:val="23"/>
          <w:szCs w:val="23"/>
        </w:rPr>
      </w:pPr>
      <w:r>
        <w:rPr>
          <w:sz w:val="23"/>
          <w:szCs w:val="23"/>
        </w:rPr>
        <w:t xml:space="preserve">Il Titolare del trattamento è l’Università degli studi di Roma “La Sapienza”, nella persona del suo legale rappresentante, la Magnifica Rettrice </w:t>
      </w:r>
      <w:r>
        <w:rPr>
          <w:i/>
          <w:iCs/>
          <w:sz w:val="23"/>
          <w:szCs w:val="23"/>
        </w:rPr>
        <w:t>pro tempore</w:t>
      </w:r>
      <w:r>
        <w:rPr>
          <w:sz w:val="23"/>
          <w:szCs w:val="23"/>
        </w:rPr>
        <w:t xml:space="preserve">, domiciliato per la carica in Piazzale Aldo Moro n. 5, 00185 Roma; </w:t>
      </w:r>
    </w:p>
    <w:p w14:paraId="0940DF1B" w14:textId="77777777" w:rsidR="00C67321" w:rsidRDefault="00C67321" w:rsidP="0014785A">
      <w:pPr>
        <w:pStyle w:val="Default"/>
        <w:jc w:val="both"/>
        <w:rPr>
          <w:color w:val="0000FF"/>
          <w:sz w:val="23"/>
          <w:szCs w:val="23"/>
        </w:rPr>
      </w:pPr>
      <w:r>
        <w:rPr>
          <w:sz w:val="23"/>
          <w:szCs w:val="23"/>
        </w:rPr>
        <w:t xml:space="preserve">e-mail: </w:t>
      </w:r>
      <w:r>
        <w:rPr>
          <w:color w:val="0000FF"/>
          <w:sz w:val="23"/>
          <w:szCs w:val="23"/>
        </w:rPr>
        <w:t xml:space="preserve">rettricesapienza@uniroma1.it </w:t>
      </w:r>
    </w:p>
    <w:p w14:paraId="18BBD7A4" w14:textId="77777777" w:rsidR="00C67321" w:rsidRDefault="00C67321" w:rsidP="0014785A">
      <w:pPr>
        <w:pStyle w:val="Default"/>
        <w:jc w:val="both"/>
        <w:rPr>
          <w:sz w:val="23"/>
          <w:szCs w:val="23"/>
        </w:rPr>
      </w:pPr>
      <w:r>
        <w:rPr>
          <w:sz w:val="23"/>
          <w:szCs w:val="23"/>
        </w:rPr>
        <w:t xml:space="preserve">PEC: </w:t>
      </w:r>
      <w:proofErr w:type="gramStart"/>
      <w:r>
        <w:rPr>
          <w:color w:val="0000FF"/>
          <w:sz w:val="23"/>
          <w:szCs w:val="23"/>
        </w:rPr>
        <w:t xml:space="preserve">protocollosapienza@cert.uniroma1.it </w:t>
      </w:r>
      <w:r>
        <w:rPr>
          <w:sz w:val="23"/>
          <w:szCs w:val="23"/>
        </w:rPr>
        <w:t>.</w:t>
      </w:r>
      <w:proofErr w:type="gramEnd"/>
      <w:r>
        <w:rPr>
          <w:sz w:val="23"/>
          <w:szCs w:val="23"/>
        </w:rPr>
        <w:t xml:space="preserve"> </w:t>
      </w:r>
    </w:p>
    <w:p w14:paraId="49FAA539" w14:textId="77777777" w:rsidR="00C67321" w:rsidRDefault="00C67321" w:rsidP="0014785A">
      <w:pPr>
        <w:pStyle w:val="Default"/>
        <w:jc w:val="both"/>
        <w:rPr>
          <w:b/>
          <w:bCs/>
          <w:sz w:val="23"/>
          <w:szCs w:val="23"/>
        </w:rPr>
      </w:pPr>
    </w:p>
    <w:p w14:paraId="794C7755" w14:textId="773511D9" w:rsidR="00C67321" w:rsidRDefault="00C67321" w:rsidP="0014785A">
      <w:pPr>
        <w:pStyle w:val="Default"/>
        <w:jc w:val="both"/>
        <w:rPr>
          <w:sz w:val="23"/>
          <w:szCs w:val="23"/>
        </w:rPr>
      </w:pPr>
      <w:r>
        <w:rPr>
          <w:b/>
          <w:bCs/>
          <w:sz w:val="23"/>
          <w:szCs w:val="23"/>
        </w:rPr>
        <w:t xml:space="preserve">3. Dati di contatto del Responsabile della Protezione dei Dati </w:t>
      </w:r>
    </w:p>
    <w:p w14:paraId="058AE008" w14:textId="77777777" w:rsidR="00C67321" w:rsidRDefault="00C67321" w:rsidP="0014785A">
      <w:pPr>
        <w:pStyle w:val="Default"/>
        <w:jc w:val="both"/>
        <w:rPr>
          <w:sz w:val="23"/>
          <w:szCs w:val="23"/>
        </w:rPr>
      </w:pPr>
      <w:r>
        <w:rPr>
          <w:sz w:val="23"/>
          <w:szCs w:val="23"/>
        </w:rPr>
        <w:t xml:space="preserve">Per contattare il Responsabile della Protezione dei Dati (RPD) è possibile scrivere ai seguenti indirizzi: </w:t>
      </w:r>
    </w:p>
    <w:p w14:paraId="3BC158F7" w14:textId="50B0D793" w:rsidR="00C67321" w:rsidRDefault="00C67321" w:rsidP="0014785A">
      <w:pPr>
        <w:pStyle w:val="Default"/>
        <w:jc w:val="both"/>
        <w:rPr>
          <w:sz w:val="20"/>
          <w:szCs w:val="20"/>
        </w:rPr>
      </w:pPr>
      <w:r>
        <w:rPr>
          <w:sz w:val="23"/>
          <w:szCs w:val="23"/>
        </w:rPr>
        <w:t xml:space="preserve">mail: </w:t>
      </w:r>
      <w:r>
        <w:rPr>
          <w:color w:val="0000FF"/>
          <w:sz w:val="23"/>
          <w:szCs w:val="23"/>
        </w:rPr>
        <w:t>responsabileprotezionedati@uniroma1.it</w:t>
      </w:r>
      <w:r>
        <w:rPr>
          <w:sz w:val="23"/>
          <w:szCs w:val="23"/>
        </w:rPr>
        <w:t xml:space="preserve">; </w:t>
      </w:r>
      <w:r>
        <w:rPr>
          <w:sz w:val="20"/>
          <w:szCs w:val="20"/>
        </w:rPr>
        <w:t xml:space="preserve"> </w:t>
      </w:r>
    </w:p>
    <w:p w14:paraId="037ECF34" w14:textId="77777777" w:rsidR="00C67321" w:rsidRDefault="00C67321" w:rsidP="0014785A">
      <w:pPr>
        <w:pStyle w:val="Default"/>
        <w:jc w:val="both"/>
        <w:rPr>
          <w:color w:val="auto"/>
        </w:rPr>
      </w:pPr>
    </w:p>
    <w:p w14:paraId="32DFBEB4" w14:textId="77777777" w:rsidR="00C67321" w:rsidRDefault="00C67321" w:rsidP="0014785A">
      <w:pPr>
        <w:pStyle w:val="Default"/>
        <w:pageBreakBefore/>
        <w:jc w:val="both"/>
        <w:rPr>
          <w:sz w:val="23"/>
          <w:szCs w:val="23"/>
        </w:rPr>
      </w:pPr>
      <w:r>
        <w:rPr>
          <w:color w:val="auto"/>
        </w:rPr>
        <w:lastRenderedPageBreak/>
        <w:t xml:space="preserve">PEC: </w:t>
      </w:r>
      <w:proofErr w:type="gramStart"/>
      <w:r>
        <w:rPr>
          <w:color w:val="0000FF"/>
          <w:sz w:val="23"/>
          <w:szCs w:val="23"/>
        </w:rPr>
        <w:t xml:space="preserve">rpd@cert.uniroma1.it </w:t>
      </w:r>
      <w:r>
        <w:rPr>
          <w:sz w:val="23"/>
          <w:szCs w:val="23"/>
        </w:rPr>
        <w:t>.</w:t>
      </w:r>
      <w:proofErr w:type="gramEnd"/>
      <w:r>
        <w:rPr>
          <w:sz w:val="23"/>
          <w:szCs w:val="23"/>
        </w:rPr>
        <w:t xml:space="preserve"> </w:t>
      </w:r>
    </w:p>
    <w:p w14:paraId="4580D637" w14:textId="73AEC822" w:rsidR="00C67321" w:rsidRDefault="00C67321" w:rsidP="0014785A">
      <w:pPr>
        <w:pStyle w:val="Default"/>
        <w:jc w:val="both"/>
        <w:rPr>
          <w:sz w:val="23"/>
          <w:szCs w:val="23"/>
        </w:rPr>
      </w:pPr>
      <w:r>
        <w:rPr>
          <w:sz w:val="23"/>
          <w:szCs w:val="23"/>
        </w:rPr>
        <w:t xml:space="preserve">I diritti possono essere altresì esercitati con richiesta al Responsabile di struttura, il Direttore del Dipartimento </w:t>
      </w:r>
      <w:r w:rsidR="00AD03F5">
        <w:rPr>
          <w:sz w:val="23"/>
          <w:szCs w:val="23"/>
        </w:rPr>
        <w:t>di Studi Europei Americani e Interculturali</w:t>
      </w:r>
      <w:r>
        <w:rPr>
          <w:sz w:val="23"/>
          <w:szCs w:val="23"/>
        </w:rPr>
        <w:t xml:space="preserve">, ai seguenti indirizzi, email </w:t>
      </w:r>
      <w:hyperlink r:id="rId8" w:history="1">
        <w:r w:rsidR="00AD03F5" w:rsidRPr="00C41353">
          <w:rPr>
            <w:rStyle w:val="Collegamentoipertestuale"/>
            <w:sz w:val="23"/>
            <w:szCs w:val="23"/>
          </w:rPr>
          <w:t>simone.celani@uniroma1.it</w:t>
        </w:r>
      </w:hyperlink>
      <w:r>
        <w:rPr>
          <w:sz w:val="23"/>
          <w:szCs w:val="23"/>
        </w:rPr>
        <w:t xml:space="preserve"> e PEC: </w:t>
      </w:r>
      <w:r w:rsidR="00AA493B">
        <w:rPr>
          <w:sz w:val="23"/>
          <w:szCs w:val="23"/>
        </w:rPr>
        <w:t>seai</w:t>
      </w:r>
      <w:r>
        <w:rPr>
          <w:sz w:val="23"/>
          <w:szCs w:val="23"/>
        </w:rPr>
        <w:t xml:space="preserve">@cert.uniroma1.it </w:t>
      </w:r>
    </w:p>
    <w:p w14:paraId="59C93FA3" w14:textId="77777777" w:rsidR="00C67321" w:rsidRDefault="00C67321" w:rsidP="0014785A">
      <w:pPr>
        <w:pStyle w:val="Default"/>
        <w:jc w:val="both"/>
        <w:rPr>
          <w:b/>
          <w:bCs/>
          <w:sz w:val="23"/>
          <w:szCs w:val="23"/>
        </w:rPr>
      </w:pPr>
    </w:p>
    <w:p w14:paraId="7AA6E686" w14:textId="2FA14B0F" w:rsidR="00C67321" w:rsidRDefault="00C67321" w:rsidP="0014785A">
      <w:pPr>
        <w:pStyle w:val="Default"/>
        <w:jc w:val="both"/>
        <w:rPr>
          <w:sz w:val="23"/>
          <w:szCs w:val="23"/>
        </w:rPr>
      </w:pPr>
      <w:r>
        <w:rPr>
          <w:b/>
          <w:bCs/>
          <w:sz w:val="23"/>
          <w:szCs w:val="23"/>
        </w:rPr>
        <w:t xml:space="preserve">4. Base giuridica e finalità del trattamento </w:t>
      </w:r>
    </w:p>
    <w:p w14:paraId="6FE6AE1E" w14:textId="77777777" w:rsidR="00C67321" w:rsidRDefault="00C67321" w:rsidP="0014785A">
      <w:pPr>
        <w:pStyle w:val="Default"/>
        <w:jc w:val="both"/>
        <w:rPr>
          <w:sz w:val="23"/>
          <w:szCs w:val="23"/>
        </w:rPr>
      </w:pPr>
      <w:r>
        <w:rPr>
          <w:sz w:val="23"/>
          <w:szCs w:val="23"/>
        </w:rPr>
        <w:t xml:space="preserve">I Dati Personali sono trattati, senza previo consenso, per le seguenti finalità e basi giuridiche: </w:t>
      </w:r>
    </w:p>
    <w:p w14:paraId="7FB2B672" w14:textId="77777777" w:rsidR="00C67321" w:rsidRDefault="00C67321" w:rsidP="0014785A">
      <w:pPr>
        <w:pStyle w:val="Default"/>
        <w:jc w:val="both"/>
        <w:rPr>
          <w:sz w:val="23"/>
          <w:szCs w:val="23"/>
        </w:rPr>
      </w:pPr>
      <w:r>
        <w:rPr>
          <w:sz w:val="23"/>
          <w:szCs w:val="23"/>
        </w:rPr>
        <w:t xml:space="preserve"> </w:t>
      </w:r>
      <w:r>
        <w:rPr>
          <w:b/>
          <w:bCs/>
          <w:sz w:val="23"/>
          <w:szCs w:val="23"/>
        </w:rPr>
        <w:t xml:space="preserve">l’adempimento di impegni precontrattuali </w:t>
      </w:r>
      <w:r>
        <w:rPr>
          <w:sz w:val="23"/>
          <w:szCs w:val="23"/>
        </w:rPr>
        <w:t xml:space="preserve">(compresa la gestione degli incassi e dei pagamenti) </w:t>
      </w:r>
      <w:r>
        <w:rPr>
          <w:b/>
          <w:bCs/>
          <w:sz w:val="23"/>
          <w:szCs w:val="23"/>
        </w:rPr>
        <w:t>e/o l’esecuzione del contratto</w:t>
      </w:r>
      <w:r>
        <w:rPr>
          <w:sz w:val="23"/>
          <w:szCs w:val="23"/>
        </w:rPr>
        <w:t xml:space="preserve">. In particolare, la partecipazione alle procedure per l'affidamento di appalti e concessioni determina l'attivazione di rapporti contrattuali e precontrattuali con la stazione appaltante. </w:t>
      </w:r>
    </w:p>
    <w:p w14:paraId="060E35DE" w14:textId="77777777" w:rsidR="00C67321" w:rsidRDefault="00C67321" w:rsidP="0014785A">
      <w:pPr>
        <w:pStyle w:val="Default"/>
        <w:jc w:val="both"/>
        <w:rPr>
          <w:sz w:val="23"/>
          <w:szCs w:val="23"/>
        </w:rPr>
      </w:pPr>
    </w:p>
    <w:p w14:paraId="6A354243" w14:textId="77777777" w:rsidR="00C67321" w:rsidRDefault="00C67321" w:rsidP="0014785A">
      <w:pPr>
        <w:pStyle w:val="Default"/>
        <w:jc w:val="both"/>
        <w:rPr>
          <w:sz w:val="23"/>
          <w:szCs w:val="23"/>
        </w:rPr>
      </w:pPr>
      <w:r>
        <w:rPr>
          <w:sz w:val="23"/>
          <w:szCs w:val="23"/>
        </w:rPr>
        <w:t xml:space="preserve"> </w:t>
      </w:r>
      <w:r>
        <w:rPr>
          <w:b/>
          <w:bCs/>
          <w:sz w:val="23"/>
          <w:szCs w:val="23"/>
        </w:rPr>
        <w:t>L’adempimento da parte del Titolare di obblighi di legge</w:t>
      </w:r>
      <w:r>
        <w:rPr>
          <w:sz w:val="23"/>
          <w:szCs w:val="23"/>
        </w:rPr>
        <w:t>. In particolare, l’ottemperanza agli obblighi previsti dalla normativa nazionale e comunitaria, anche in materia di trasparenza (</w:t>
      </w:r>
      <w:proofErr w:type="spellStart"/>
      <w:r>
        <w:rPr>
          <w:sz w:val="23"/>
          <w:szCs w:val="23"/>
        </w:rPr>
        <w:t>D.Lgs.</w:t>
      </w:r>
      <w:proofErr w:type="spellEnd"/>
      <w:r>
        <w:rPr>
          <w:sz w:val="23"/>
          <w:szCs w:val="23"/>
        </w:rPr>
        <w:t xml:space="preserve"> 33/2013), di appalti pubblici (</w:t>
      </w:r>
      <w:proofErr w:type="spellStart"/>
      <w:r>
        <w:rPr>
          <w:sz w:val="23"/>
          <w:szCs w:val="23"/>
        </w:rPr>
        <w:t>D.Lgs.</w:t>
      </w:r>
      <w:proofErr w:type="spellEnd"/>
      <w:r>
        <w:rPr>
          <w:sz w:val="23"/>
          <w:szCs w:val="23"/>
        </w:rPr>
        <w:t xml:space="preserve"> 36/2023) e in materia antimafia (D. Lgs.159/2011), ovvero imposti dalle Autorità competenti (</w:t>
      </w:r>
      <w:proofErr w:type="spellStart"/>
      <w:r>
        <w:rPr>
          <w:sz w:val="23"/>
          <w:szCs w:val="23"/>
        </w:rPr>
        <w:t>D.Lgs.</w:t>
      </w:r>
      <w:proofErr w:type="spellEnd"/>
      <w:r>
        <w:rPr>
          <w:sz w:val="23"/>
          <w:szCs w:val="23"/>
        </w:rPr>
        <w:t xml:space="preserve"> 190/2012 ss.mm). </w:t>
      </w:r>
    </w:p>
    <w:p w14:paraId="183C0286" w14:textId="77777777" w:rsidR="00C67321" w:rsidRDefault="00C67321" w:rsidP="0014785A">
      <w:pPr>
        <w:pStyle w:val="Default"/>
        <w:jc w:val="both"/>
        <w:rPr>
          <w:sz w:val="23"/>
          <w:szCs w:val="23"/>
        </w:rPr>
      </w:pPr>
    </w:p>
    <w:p w14:paraId="51397DA9" w14:textId="77777777" w:rsidR="00C67321" w:rsidRDefault="00C67321" w:rsidP="0014785A">
      <w:pPr>
        <w:pStyle w:val="Default"/>
        <w:jc w:val="both"/>
        <w:rPr>
          <w:sz w:val="23"/>
          <w:szCs w:val="23"/>
        </w:rPr>
      </w:pPr>
      <w:r>
        <w:rPr>
          <w:sz w:val="23"/>
          <w:szCs w:val="23"/>
        </w:rPr>
        <w:t xml:space="preserve"> </w:t>
      </w:r>
      <w:r>
        <w:rPr>
          <w:b/>
          <w:bCs/>
          <w:sz w:val="23"/>
          <w:szCs w:val="23"/>
        </w:rPr>
        <w:t>L’adempimento di un compito di interesse pubblico</w:t>
      </w:r>
      <w:r>
        <w:rPr>
          <w:sz w:val="23"/>
          <w:szCs w:val="23"/>
        </w:rPr>
        <w:t xml:space="preserve">. In particolare, la prevenzione e repressione di atti illeciti. </w:t>
      </w:r>
    </w:p>
    <w:p w14:paraId="259691F7" w14:textId="77777777" w:rsidR="00C67321" w:rsidRDefault="00C67321" w:rsidP="0014785A">
      <w:pPr>
        <w:pStyle w:val="Default"/>
        <w:jc w:val="both"/>
        <w:rPr>
          <w:sz w:val="23"/>
          <w:szCs w:val="23"/>
        </w:rPr>
      </w:pPr>
    </w:p>
    <w:p w14:paraId="1C6A74D8" w14:textId="77777777" w:rsidR="00C67321" w:rsidRDefault="00C67321" w:rsidP="0014785A">
      <w:pPr>
        <w:pStyle w:val="Default"/>
        <w:jc w:val="both"/>
        <w:rPr>
          <w:sz w:val="16"/>
          <w:szCs w:val="16"/>
        </w:rPr>
      </w:pPr>
      <w:r>
        <w:rPr>
          <w:sz w:val="23"/>
          <w:szCs w:val="23"/>
        </w:rPr>
        <w:t xml:space="preserve"> </w:t>
      </w:r>
      <w:r>
        <w:rPr>
          <w:b/>
          <w:bCs/>
          <w:sz w:val="23"/>
          <w:szCs w:val="23"/>
        </w:rPr>
        <w:t>Il perseguimento di un legittimo interesse del Titolare</w:t>
      </w:r>
      <w:r>
        <w:rPr>
          <w:sz w:val="23"/>
          <w:szCs w:val="23"/>
        </w:rPr>
        <w:t>. In particolare, l’esercizio dei diritti del Titolare in sede giudiziaria e la gestione degli eventuali contenziosi.</w:t>
      </w:r>
      <w:r>
        <w:rPr>
          <w:sz w:val="16"/>
          <w:szCs w:val="16"/>
        </w:rPr>
        <w:t xml:space="preserve">1 </w:t>
      </w:r>
    </w:p>
    <w:p w14:paraId="3B113A37" w14:textId="77777777" w:rsidR="00C67321" w:rsidRDefault="00C67321" w:rsidP="0014785A">
      <w:pPr>
        <w:pStyle w:val="Default"/>
        <w:jc w:val="both"/>
        <w:rPr>
          <w:sz w:val="16"/>
          <w:szCs w:val="16"/>
        </w:rPr>
      </w:pPr>
    </w:p>
    <w:p w14:paraId="1EF32F37" w14:textId="77777777" w:rsidR="00C67321" w:rsidRDefault="00C67321" w:rsidP="0014785A">
      <w:pPr>
        <w:pStyle w:val="Default"/>
        <w:jc w:val="both"/>
        <w:rPr>
          <w:sz w:val="23"/>
          <w:szCs w:val="23"/>
        </w:rPr>
      </w:pPr>
      <w:r>
        <w:rPr>
          <w:b/>
          <w:bCs/>
          <w:sz w:val="23"/>
          <w:szCs w:val="23"/>
        </w:rPr>
        <w:t xml:space="preserve">5. Modalità di trattamento e conservazione dei dati </w:t>
      </w:r>
    </w:p>
    <w:p w14:paraId="726725A6" w14:textId="77777777" w:rsidR="00C67321" w:rsidRDefault="00C67321" w:rsidP="0014785A">
      <w:pPr>
        <w:pStyle w:val="Default"/>
        <w:jc w:val="both"/>
        <w:rPr>
          <w:sz w:val="23"/>
          <w:szCs w:val="23"/>
        </w:rPr>
      </w:pPr>
      <w:r>
        <w:rPr>
          <w:sz w:val="23"/>
          <w:szCs w:val="23"/>
        </w:rPr>
        <w:t xml:space="preserve">Il trattamento potrà consistere nella raccolta, registrazione, organizzazione, strutturazione, conservazione, estrazione, visione ed estrazione di copie in caso di richiesta di accesso, consultazione, uso, comunicazione mediante trasmissione, messa a disposizione, raffronto, elaborazione, utilizzo, interconnessione, blocco, comunicazione, limitazione, cancellazione o distruzione dei dati acquisiti, nei limiti consentiti dalla normativa vigente. </w:t>
      </w:r>
    </w:p>
    <w:p w14:paraId="7A1C34E2" w14:textId="77777777" w:rsidR="00C67321" w:rsidRDefault="00C67321" w:rsidP="0014785A">
      <w:pPr>
        <w:pStyle w:val="Default"/>
        <w:jc w:val="both"/>
        <w:rPr>
          <w:sz w:val="23"/>
          <w:szCs w:val="23"/>
        </w:rPr>
      </w:pPr>
      <w:r>
        <w:rPr>
          <w:sz w:val="23"/>
          <w:szCs w:val="23"/>
        </w:rPr>
        <w:t xml:space="preserve">Il trattamento potrà avvenire con modalità cartacee, con l’utilizzo di mezzi elettronici, informatici e/o automatizzati, compreso l’utilizzo di piattaforme telematiche di cui si serve il titolare del trattamento per lo svolgimento delle procedure di affidamento dei contratti pubblici. </w:t>
      </w:r>
    </w:p>
    <w:p w14:paraId="2725AB61" w14:textId="729EB32B" w:rsidR="00C67321" w:rsidRDefault="00C67321" w:rsidP="0014785A">
      <w:pPr>
        <w:pStyle w:val="Default"/>
        <w:jc w:val="both"/>
        <w:rPr>
          <w:sz w:val="20"/>
          <w:szCs w:val="20"/>
        </w:rPr>
      </w:pPr>
      <w:r>
        <w:rPr>
          <w:sz w:val="16"/>
          <w:szCs w:val="16"/>
        </w:rPr>
        <w:t xml:space="preserve">1 Il perseguimento del legittimo interesse del titolare in quanto base giuridica solitamente non si applica agli enti di diritto pubblico, tuttavia continua a essere presente per l’esercizio dei diritti del Titolare in sede giudiziaria o per la gestione di eventuali contenziosi, in virtù dell’art. 24 della Costituzione. </w:t>
      </w:r>
    </w:p>
    <w:p w14:paraId="6B2C63A7" w14:textId="77777777" w:rsidR="00C67321" w:rsidRDefault="00C67321" w:rsidP="0014785A">
      <w:pPr>
        <w:pStyle w:val="Default"/>
        <w:jc w:val="both"/>
        <w:rPr>
          <w:color w:val="auto"/>
        </w:rPr>
      </w:pPr>
    </w:p>
    <w:p w14:paraId="20F7FF72" w14:textId="77777777" w:rsidR="00C67321" w:rsidRDefault="00C67321" w:rsidP="0014785A">
      <w:pPr>
        <w:pStyle w:val="Default"/>
        <w:pageBreakBefore/>
        <w:jc w:val="both"/>
        <w:rPr>
          <w:color w:val="auto"/>
          <w:sz w:val="23"/>
          <w:szCs w:val="23"/>
        </w:rPr>
      </w:pPr>
      <w:r>
        <w:rPr>
          <w:color w:val="auto"/>
          <w:sz w:val="23"/>
          <w:szCs w:val="23"/>
        </w:rPr>
        <w:lastRenderedPageBreak/>
        <w:t xml:space="preserve">Le segnaliamo che i Suoi dati personali, compresi quelli relativi a condanne penali e reati, saranno conservati per il periodo di tempo necessario per il conseguimento delle finalità per di cui sopra e comunque per tutto il tempo necessario alla gestione della procedura nonché, successivamente, in conformità alle norme sulla conservazione della documentazione amministrativa. Il trattamento dei Suoi dati personali sarà curato da unità di personale specificamente designate e incaricate dall’Università “La Sapienza”. </w:t>
      </w:r>
    </w:p>
    <w:p w14:paraId="13D16AF3" w14:textId="77777777" w:rsidR="00C67321" w:rsidRDefault="00C67321" w:rsidP="0014785A">
      <w:pPr>
        <w:pStyle w:val="Default"/>
        <w:jc w:val="both"/>
        <w:rPr>
          <w:b/>
          <w:bCs/>
          <w:color w:val="auto"/>
          <w:sz w:val="23"/>
          <w:szCs w:val="23"/>
        </w:rPr>
      </w:pPr>
    </w:p>
    <w:p w14:paraId="650F82F7" w14:textId="189B2B1B" w:rsidR="00C67321" w:rsidRDefault="00C67321" w:rsidP="0014785A">
      <w:pPr>
        <w:pStyle w:val="Default"/>
        <w:jc w:val="both"/>
        <w:rPr>
          <w:color w:val="auto"/>
          <w:sz w:val="23"/>
          <w:szCs w:val="23"/>
        </w:rPr>
      </w:pPr>
      <w:r>
        <w:rPr>
          <w:b/>
          <w:bCs/>
          <w:color w:val="auto"/>
          <w:sz w:val="23"/>
          <w:szCs w:val="23"/>
        </w:rPr>
        <w:t xml:space="preserve">6. Misure di sicurezza </w:t>
      </w:r>
    </w:p>
    <w:p w14:paraId="1F2033AC" w14:textId="77777777" w:rsidR="00C67321" w:rsidRDefault="00C67321" w:rsidP="0014785A">
      <w:pPr>
        <w:pStyle w:val="Default"/>
        <w:jc w:val="both"/>
        <w:rPr>
          <w:color w:val="auto"/>
          <w:sz w:val="23"/>
          <w:szCs w:val="23"/>
        </w:rPr>
      </w:pPr>
      <w:r>
        <w:rPr>
          <w:color w:val="auto"/>
          <w:sz w:val="23"/>
          <w:szCs w:val="23"/>
        </w:rPr>
        <w:t xml:space="preserve">I dati raccolti saranno tratti in modo lecito e corretto, adottando le opportune misure di sicurezza volte ad impedire la divulgazione, modifica o distruzione ed accessi non autorizzati agli stessi. Il Titolare ha adottato le necessarie misure tecniche e organizzative volte a conservare e proteggere i dati raccolti. </w:t>
      </w:r>
    </w:p>
    <w:p w14:paraId="09C660B7" w14:textId="77777777" w:rsidR="00C67321" w:rsidRDefault="00C67321" w:rsidP="0014785A">
      <w:pPr>
        <w:pStyle w:val="Default"/>
        <w:jc w:val="both"/>
        <w:rPr>
          <w:b/>
          <w:bCs/>
          <w:color w:val="auto"/>
          <w:sz w:val="23"/>
          <w:szCs w:val="23"/>
        </w:rPr>
      </w:pPr>
    </w:p>
    <w:p w14:paraId="7080F581" w14:textId="1A790D4C" w:rsidR="00C67321" w:rsidRDefault="00C67321" w:rsidP="0014785A">
      <w:pPr>
        <w:pStyle w:val="Default"/>
        <w:jc w:val="both"/>
        <w:rPr>
          <w:color w:val="auto"/>
          <w:sz w:val="23"/>
          <w:szCs w:val="23"/>
        </w:rPr>
      </w:pPr>
      <w:r>
        <w:rPr>
          <w:b/>
          <w:bCs/>
          <w:color w:val="auto"/>
          <w:sz w:val="23"/>
          <w:szCs w:val="23"/>
        </w:rPr>
        <w:t xml:space="preserve">7. Obbligatorietà della comunicazione dei dati da parte dell’Interessato </w:t>
      </w:r>
    </w:p>
    <w:p w14:paraId="1E573D7E" w14:textId="77777777" w:rsidR="00C67321" w:rsidRDefault="00C67321" w:rsidP="0014785A">
      <w:pPr>
        <w:pStyle w:val="Default"/>
        <w:jc w:val="both"/>
        <w:rPr>
          <w:color w:val="auto"/>
          <w:sz w:val="23"/>
          <w:szCs w:val="23"/>
        </w:rPr>
      </w:pPr>
      <w:r>
        <w:rPr>
          <w:color w:val="auto"/>
          <w:sz w:val="23"/>
          <w:szCs w:val="23"/>
        </w:rPr>
        <w:t xml:space="preserve">Il conferimento dei dati personali richiesti è obbligatorio per attuare le finalità indicate al precedente punto 4. </w:t>
      </w:r>
    </w:p>
    <w:p w14:paraId="13DEC658" w14:textId="77777777" w:rsidR="00C67321" w:rsidRDefault="00C67321" w:rsidP="0014785A">
      <w:pPr>
        <w:pStyle w:val="Default"/>
        <w:jc w:val="both"/>
        <w:rPr>
          <w:color w:val="auto"/>
          <w:sz w:val="23"/>
          <w:szCs w:val="23"/>
        </w:rPr>
      </w:pPr>
      <w:r>
        <w:rPr>
          <w:color w:val="auto"/>
          <w:sz w:val="23"/>
          <w:szCs w:val="23"/>
        </w:rPr>
        <w:t xml:space="preserve">I dati potranno essere comunicati, mediante l’utilizzo di piattaforme informatiche presenti sui siti dell’ANAC, del Ministero degli Interni, della Camere di Commercio, del Ministero delle Infrastrutture e dei Trasporti, sul portale “Acquisti in rete” (realizzato dal Ministero dell’Economia e delle Finanze e da Consip </w:t>
      </w:r>
      <w:proofErr w:type="spellStart"/>
      <w:r>
        <w:rPr>
          <w:color w:val="auto"/>
          <w:sz w:val="23"/>
          <w:szCs w:val="23"/>
        </w:rPr>
        <w:t>SpA</w:t>
      </w:r>
      <w:proofErr w:type="spellEnd"/>
      <w:r>
        <w:rPr>
          <w:color w:val="auto"/>
          <w:sz w:val="23"/>
          <w:szCs w:val="23"/>
        </w:rPr>
        <w:t>) e, in generale, sui siti utili al titolare del trattamento per l’attuazione delle finalità di cui al punto 4. I dati raccolti possono essere comunicati a organi di controllo, forze dell’ordine o magistratura, Ministero delle finanze, Agenzia delle Entrate, enti ministeriali e Autorità compenti, Enti locali, Commissioni Tributarie su loro espressa richiesta, che li tratteranno in qualità di autonomi titolari del trattamento per finalità istituzionali e/o in forza di legge nel corso di indagini e controlli. I dati potranno essere altresì comunicati a soggetti terzi (ad esempio, partners, liberi professionisti, ecc..), in qualità di autonomi titolari del trattamento e per lo svolgimento di attività strumentali alle finalità di cui sopra. I dati potranno altresì essere comunicati ai Responsabili Unici dei procedimenti, ai membri delle Commissioni giudicatrici, ai dipendenti e/o collaboratori del Titolare nella qualità di incaricati del trattamento e/o amministratori di sistema per svolgimento di attività strumentali alle finalità di cui sopra. Infine i dati potranno essere oggetto di diffusione in ottemperanza agli obblighi di legge poter finalità di trasparenza e/o pubblicità legale (</w:t>
      </w:r>
      <w:proofErr w:type="spellStart"/>
      <w:r>
        <w:rPr>
          <w:color w:val="auto"/>
          <w:sz w:val="23"/>
          <w:szCs w:val="23"/>
        </w:rPr>
        <w:t>D.Lgs.</w:t>
      </w:r>
      <w:proofErr w:type="spellEnd"/>
      <w:r>
        <w:rPr>
          <w:color w:val="auto"/>
          <w:sz w:val="23"/>
          <w:szCs w:val="23"/>
        </w:rPr>
        <w:t xml:space="preserve"> 33/2013). </w:t>
      </w:r>
    </w:p>
    <w:p w14:paraId="646BE0F4" w14:textId="77777777" w:rsidR="00C67321" w:rsidRDefault="00C67321" w:rsidP="0014785A">
      <w:pPr>
        <w:pStyle w:val="Default"/>
        <w:jc w:val="both"/>
        <w:rPr>
          <w:color w:val="auto"/>
          <w:sz w:val="16"/>
          <w:szCs w:val="16"/>
        </w:rPr>
      </w:pPr>
      <w:r>
        <w:rPr>
          <w:color w:val="auto"/>
          <w:sz w:val="23"/>
          <w:szCs w:val="23"/>
        </w:rPr>
        <w:t>Il rifiuto del conferimento e del trattamento dei dati comporta l’impossibilità per il titolare del trattamento di svolgere i procedimenti amministrativi di competenza.</w:t>
      </w:r>
      <w:r>
        <w:rPr>
          <w:color w:val="auto"/>
          <w:sz w:val="16"/>
          <w:szCs w:val="16"/>
        </w:rPr>
        <w:t xml:space="preserve">2 </w:t>
      </w:r>
    </w:p>
    <w:p w14:paraId="19A1D951" w14:textId="2D8C077C" w:rsidR="00C67321" w:rsidRDefault="00C67321" w:rsidP="0014785A">
      <w:pPr>
        <w:pStyle w:val="Default"/>
        <w:jc w:val="both"/>
        <w:rPr>
          <w:color w:val="auto"/>
          <w:sz w:val="20"/>
          <w:szCs w:val="20"/>
        </w:rPr>
      </w:pPr>
      <w:r>
        <w:rPr>
          <w:b/>
          <w:bCs/>
          <w:color w:val="auto"/>
          <w:sz w:val="12"/>
          <w:szCs w:val="12"/>
        </w:rPr>
        <w:t xml:space="preserve">2Per completezza, si precisa quanto segue: </w:t>
      </w:r>
      <w:r>
        <w:rPr>
          <w:color w:val="auto"/>
          <w:sz w:val="12"/>
          <w:szCs w:val="12"/>
        </w:rPr>
        <w:t xml:space="preserve">Nel corso delle procedure di gara per l’assegnazione dell’appalto non si andranno a trattare solo ed esclusivamente i dati che attengono al rappresentante legale e/o rappresentanti legali (nel caso di RTI), ma potenzialmente anche quelli dei famigliari degli stessi e, in alcune casistiche, dei dipendenti della/e società partecipanti. L’informativa deve essere resa nota al momento dell’iscrizione al bando e sarà premura dei soggetti partecipanti informare i propri dipendenti, che i dati di questi ultimi potrebbero essere comunicati a enti privati o pubblici per la partecipazione ad eventuali gare d’appalto. </w:t>
      </w:r>
    </w:p>
    <w:p w14:paraId="711AC8BF" w14:textId="77777777" w:rsidR="00C67321" w:rsidRDefault="00C67321" w:rsidP="0014785A">
      <w:pPr>
        <w:pStyle w:val="Default"/>
        <w:jc w:val="both"/>
        <w:rPr>
          <w:color w:val="auto"/>
        </w:rPr>
      </w:pPr>
    </w:p>
    <w:p w14:paraId="2B943CCD" w14:textId="77777777" w:rsidR="00C67321" w:rsidRDefault="00C67321" w:rsidP="0014785A">
      <w:pPr>
        <w:pStyle w:val="Default"/>
        <w:pageBreakBefore/>
        <w:jc w:val="both"/>
        <w:rPr>
          <w:color w:val="auto"/>
        </w:rPr>
      </w:pPr>
    </w:p>
    <w:p w14:paraId="70ED5039" w14:textId="77777777" w:rsidR="00C67321" w:rsidRDefault="00C67321" w:rsidP="0014785A">
      <w:pPr>
        <w:pStyle w:val="Default"/>
        <w:jc w:val="both"/>
        <w:rPr>
          <w:color w:val="auto"/>
          <w:sz w:val="23"/>
          <w:szCs w:val="23"/>
        </w:rPr>
      </w:pPr>
      <w:r>
        <w:rPr>
          <w:b/>
          <w:bCs/>
          <w:color w:val="auto"/>
          <w:sz w:val="23"/>
          <w:szCs w:val="23"/>
        </w:rPr>
        <w:t xml:space="preserve">8. Trasferimento dei dati </w:t>
      </w:r>
    </w:p>
    <w:p w14:paraId="5B2B8D0C" w14:textId="77777777" w:rsidR="00C67321" w:rsidRDefault="00C67321" w:rsidP="0014785A">
      <w:pPr>
        <w:pStyle w:val="Default"/>
        <w:jc w:val="both"/>
        <w:rPr>
          <w:color w:val="auto"/>
          <w:sz w:val="23"/>
          <w:szCs w:val="23"/>
        </w:rPr>
      </w:pPr>
    </w:p>
    <w:p w14:paraId="30CEE665" w14:textId="77777777" w:rsidR="00C67321" w:rsidRDefault="00C67321" w:rsidP="0014785A">
      <w:pPr>
        <w:pStyle w:val="Default"/>
        <w:jc w:val="both"/>
        <w:rPr>
          <w:color w:val="auto"/>
          <w:sz w:val="23"/>
          <w:szCs w:val="23"/>
        </w:rPr>
      </w:pPr>
      <w:r>
        <w:rPr>
          <w:color w:val="auto"/>
          <w:sz w:val="23"/>
          <w:szCs w:val="23"/>
        </w:rPr>
        <w:t xml:space="preserve">I dati non saranno trasferiti in paesi extra UE. </w:t>
      </w:r>
    </w:p>
    <w:p w14:paraId="0C696CCA" w14:textId="77777777" w:rsidR="00C67321" w:rsidRDefault="00C67321" w:rsidP="0014785A">
      <w:pPr>
        <w:pStyle w:val="Default"/>
        <w:jc w:val="both"/>
        <w:rPr>
          <w:color w:val="auto"/>
          <w:sz w:val="23"/>
          <w:szCs w:val="23"/>
        </w:rPr>
      </w:pPr>
      <w:r>
        <w:rPr>
          <w:b/>
          <w:bCs/>
          <w:color w:val="auto"/>
          <w:sz w:val="23"/>
          <w:szCs w:val="23"/>
        </w:rPr>
        <w:t xml:space="preserve">9. Diritti dell’Interessato </w:t>
      </w:r>
    </w:p>
    <w:p w14:paraId="437F286C" w14:textId="77777777" w:rsidR="00C67321" w:rsidRDefault="00C67321" w:rsidP="0014785A">
      <w:pPr>
        <w:pStyle w:val="Default"/>
        <w:jc w:val="both"/>
        <w:rPr>
          <w:color w:val="auto"/>
          <w:sz w:val="23"/>
          <w:szCs w:val="23"/>
        </w:rPr>
      </w:pPr>
      <w:r>
        <w:rPr>
          <w:color w:val="auto"/>
          <w:sz w:val="23"/>
          <w:szCs w:val="23"/>
        </w:rPr>
        <w:t xml:space="preserve">Il Titolare informa che, in qualità di soggetto interessato, se non ricorrono le limitazioni previste dalla legge, ha il diritto di chiedere: </w:t>
      </w:r>
    </w:p>
    <w:p w14:paraId="003E8311" w14:textId="77777777" w:rsidR="00C67321" w:rsidRDefault="00C67321" w:rsidP="0014785A">
      <w:pPr>
        <w:pStyle w:val="Default"/>
        <w:spacing w:after="18"/>
        <w:jc w:val="both"/>
        <w:rPr>
          <w:color w:val="auto"/>
          <w:sz w:val="23"/>
          <w:szCs w:val="23"/>
        </w:rPr>
      </w:pPr>
      <w:r>
        <w:rPr>
          <w:color w:val="auto"/>
          <w:sz w:val="23"/>
          <w:szCs w:val="23"/>
        </w:rPr>
        <w:t>- l’</w:t>
      </w:r>
      <w:r>
        <w:rPr>
          <w:b/>
          <w:bCs/>
          <w:color w:val="auto"/>
          <w:sz w:val="23"/>
          <w:szCs w:val="23"/>
        </w:rPr>
        <w:t xml:space="preserve">accesso </w:t>
      </w:r>
      <w:r>
        <w:rPr>
          <w:color w:val="auto"/>
          <w:sz w:val="23"/>
          <w:szCs w:val="23"/>
        </w:rPr>
        <w:t xml:space="preserve">ai dati personali ai sensi dell’art. 15 del Regolamento; </w:t>
      </w:r>
    </w:p>
    <w:p w14:paraId="7936CFC1" w14:textId="77777777" w:rsidR="00C67321" w:rsidRDefault="00C67321" w:rsidP="0014785A">
      <w:pPr>
        <w:pStyle w:val="Default"/>
        <w:spacing w:after="18"/>
        <w:jc w:val="both"/>
        <w:rPr>
          <w:color w:val="auto"/>
          <w:sz w:val="23"/>
          <w:szCs w:val="23"/>
        </w:rPr>
      </w:pPr>
      <w:r>
        <w:rPr>
          <w:color w:val="auto"/>
          <w:sz w:val="23"/>
          <w:szCs w:val="23"/>
        </w:rPr>
        <w:t xml:space="preserve">- la </w:t>
      </w:r>
      <w:r>
        <w:rPr>
          <w:b/>
          <w:bCs/>
          <w:color w:val="auto"/>
          <w:sz w:val="23"/>
          <w:szCs w:val="23"/>
        </w:rPr>
        <w:t xml:space="preserve">rettifica </w:t>
      </w:r>
      <w:r>
        <w:rPr>
          <w:color w:val="auto"/>
          <w:sz w:val="23"/>
          <w:szCs w:val="23"/>
        </w:rPr>
        <w:t xml:space="preserve">degli stessi ai sensi dell’art. 16 del Regolamento; </w:t>
      </w:r>
    </w:p>
    <w:p w14:paraId="46CD223D" w14:textId="77777777" w:rsidR="00C67321" w:rsidRDefault="00C67321" w:rsidP="0014785A">
      <w:pPr>
        <w:pStyle w:val="Default"/>
        <w:spacing w:after="18"/>
        <w:jc w:val="both"/>
        <w:rPr>
          <w:color w:val="auto"/>
          <w:sz w:val="23"/>
          <w:szCs w:val="23"/>
        </w:rPr>
      </w:pPr>
      <w:r>
        <w:rPr>
          <w:color w:val="auto"/>
          <w:sz w:val="23"/>
          <w:szCs w:val="23"/>
        </w:rPr>
        <w:t xml:space="preserve">- la </w:t>
      </w:r>
      <w:r>
        <w:rPr>
          <w:b/>
          <w:bCs/>
          <w:color w:val="auto"/>
          <w:sz w:val="23"/>
          <w:szCs w:val="23"/>
        </w:rPr>
        <w:t xml:space="preserve">cancellazione </w:t>
      </w:r>
      <w:r>
        <w:rPr>
          <w:color w:val="auto"/>
          <w:sz w:val="23"/>
          <w:szCs w:val="23"/>
        </w:rPr>
        <w:t xml:space="preserve">degli stessi ai sensi dell’art. 17 del Regolamento (ove quest’ultima non contrasti con la normativa vigente sulla conservazione dei dati stessi e con la necessità di tutelare, in caso di contenzioso giudiziario, l’Università ed i professionisti che li hanno trattati); </w:t>
      </w:r>
    </w:p>
    <w:p w14:paraId="46A76171" w14:textId="77777777" w:rsidR="00C67321" w:rsidRDefault="00C67321" w:rsidP="0014785A">
      <w:pPr>
        <w:pStyle w:val="Default"/>
        <w:jc w:val="both"/>
        <w:rPr>
          <w:color w:val="auto"/>
          <w:sz w:val="23"/>
          <w:szCs w:val="23"/>
        </w:rPr>
      </w:pPr>
      <w:r>
        <w:rPr>
          <w:color w:val="auto"/>
          <w:sz w:val="23"/>
          <w:szCs w:val="23"/>
        </w:rPr>
        <w:t xml:space="preserve">- la </w:t>
      </w:r>
      <w:r>
        <w:rPr>
          <w:b/>
          <w:bCs/>
          <w:color w:val="auto"/>
          <w:sz w:val="23"/>
          <w:szCs w:val="23"/>
        </w:rPr>
        <w:t xml:space="preserve">limitazione </w:t>
      </w:r>
      <w:r>
        <w:rPr>
          <w:color w:val="auto"/>
          <w:sz w:val="23"/>
          <w:szCs w:val="23"/>
        </w:rPr>
        <w:t xml:space="preserve">del trattamento ai sensi dell’art. 18 del Regolamento. </w:t>
      </w:r>
    </w:p>
    <w:p w14:paraId="1E51F961" w14:textId="77777777" w:rsidR="00C67321" w:rsidRDefault="00C67321" w:rsidP="0014785A">
      <w:pPr>
        <w:pStyle w:val="Default"/>
        <w:jc w:val="both"/>
        <w:rPr>
          <w:color w:val="auto"/>
          <w:sz w:val="23"/>
          <w:szCs w:val="23"/>
        </w:rPr>
      </w:pPr>
    </w:p>
    <w:p w14:paraId="49D8C319" w14:textId="77777777" w:rsidR="00C67321" w:rsidRDefault="00C67321" w:rsidP="0014785A">
      <w:pPr>
        <w:pStyle w:val="Default"/>
        <w:jc w:val="both"/>
        <w:rPr>
          <w:color w:val="auto"/>
          <w:sz w:val="23"/>
          <w:szCs w:val="23"/>
        </w:rPr>
      </w:pPr>
      <w:r>
        <w:rPr>
          <w:color w:val="auto"/>
          <w:sz w:val="23"/>
          <w:szCs w:val="23"/>
        </w:rPr>
        <w:t xml:space="preserve">Inoltre: </w:t>
      </w:r>
    </w:p>
    <w:p w14:paraId="1BC16D27" w14:textId="77777777" w:rsidR="00C67321" w:rsidRDefault="00C67321" w:rsidP="0014785A">
      <w:pPr>
        <w:pStyle w:val="Default"/>
        <w:jc w:val="both"/>
        <w:rPr>
          <w:color w:val="auto"/>
          <w:sz w:val="23"/>
          <w:szCs w:val="23"/>
        </w:rPr>
      </w:pPr>
      <w:r>
        <w:rPr>
          <w:color w:val="auto"/>
          <w:sz w:val="23"/>
          <w:szCs w:val="23"/>
        </w:rPr>
        <w:t xml:space="preserve">- potrà </w:t>
      </w:r>
      <w:r>
        <w:rPr>
          <w:b/>
          <w:bCs/>
          <w:color w:val="auto"/>
          <w:sz w:val="23"/>
          <w:szCs w:val="23"/>
        </w:rPr>
        <w:t xml:space="preserve">opporsi </w:t>
      </w:r>
      <w:r>
        <w:rPr>
          <w:color w:val="auto"/>
          <w:sz w:val="23"/>
          <w:szCs w:val="23"/>
        </w:rPr>
        <w:t xml:space="preserve">al loro trattamento ai sensi dell’art. 21 del Regolamento, e potrà esercitare il diritto alla </w:t>
      </w:r>
      <w:r>
        <w:rPr>
          <w:b/>
          <w:bCs/>
          <w:color w:val="auto"/>
          <w:sz w:val="23"/>
          <w:szCs w:val="23"/>
        </w:rPr>
        <w:t xml:space="preserve">portabilità </w:t>
      </w:r>
      <w:r>
        <w:rPr>
          <w:color w:val="auto"/>
          <w:sz w:val="23"/>
          <w:szCs w:val="23"/>
        </w:rPr>
        <w:t xml:space="preserve">dei dati ai sensi dell’art. 20 del Regolamento. </w:t>
      </w:r>
    </w:p>
    <w:p w14:paraId="66852730" w14:textId="77777777" w:rsidR="00C67321" w:rsidRDefault="00C67321" w:rsidP="0014785A">
      <w:pPr>
        <w:pStyle w:val="Default"/>
        <w:jc w:val="both"/>
        <w:rPr>
          <w:color w:val="auto"/>
          <w:sz w:val="23"/>
          <w:szCs w:val="23"/>
        </w:rPr>
      </w:pPr>
    </w:p>
    <w:p w14:paraId="1D3D5B38" w14:textId="77777777" w:rsidR="00C67321" w:rsidRDefault="00C67321" w:rsidP="0014785A">
      <w:pPr>
        <w:pStyle w:val="Default"/>
        <w:jc w:val="both"/>
        <w:rPr>
          <w:color w:val="auto"/>
          <w:sz w:val="23"/>
          <w:szCs w:val="23"/>
        </w:rPr>
      </w:pPr>
      <w:r>
        <w:rPr>
          <w:color w:val="auto"/>
          <w:sz w:val="23"/>
          <w:szCs w:val="23"/>
        </w:rPr>
        <w:t xml:space="preserve">In caso di violazione delle disposizioni del Regolamento, Lei ha altresì il diritto di proporre reclamo all’Autorità di controllo ai sensi dell’art. 77 del Regolamento. In Italia tale funzione è esercitata dal Garante per la Protezione dei dati personali (https://www.garanteprivacy.it). </w:t>
      </w:r>
    </w:p>
    <w:p w14:paraId="55E133B5" w14:textId="77777777" w:rsidR="00C67321" w:rsidRDefault="00C67321" w:rsidP="0014785A">
      <w:pPr>
        <w:pStyle w:val="Default"/>
        <w:jc w:val="both"/>
        <w:rPr>
          <w:color w:val="auto"/>
          <w:sz w:val="23"/>
          <w:szCs w:val="23"/>
        </w:rPr>
      </w:pPr>
      <w:r>
        <w:rPr>
          <w:color w:val="auto"/>
          <w:sz w:val="23"/>
          <w:szCs w:val="23"/>
        </w:rPr>
        <w:t xml:space="preserve">Per ulteriori informazioni, può consultare il Vademecum per l’esercizio dei diritti pubblicato sulla pagina web https://www.uniroma1.it/it/pagina/settore-privacy nell’apposita sezione “Esercizio dei diritti in materia di protezione dei dati personali”. </w:t>
      </w:r>
    </w:p>
    <w:p w14:paraId="3B8981B8" w14:textId="77777777" w:rsidR="00C67321" w:rsidRDefault="00C67321" w:rsidP="0014785A">
      <w:pPr>
        <w:pStyle w:val="Default"/>
        <w:jc w:val="both"/>
        <w:rPr>
          <w:color w:val="auto"/>
          <w:sz w:val="23"/>
          <w:szCs w:val="23"/>
        </w:rPr>
      </w:pPr>
      <w:r>
        <w:rPr>
          <w:color w:val="auto"/>
          <w:sz w:val="23"/>
          <w:szCs w:val="23"/>
        </w:rPr>
        <w:t xml:space="preserve">Lei potrà esercitare i Suoi diritti con comunicazione scritta da inviare: </w:t>
      </w:r>
    </w:p>
    <w:p w14:paraId="254236F4" w14:textId="77777777" w:rsidR="00C67321" w:rsidRDefault="00C67321" w:rsidP="0014785A">
      <w:pPr>
        <w:pStyle w:val="Default"/>
        <w:spacing w:after="18"/>
        <w:jc w:val="both"/>
        <w:rPr>
          <w:color w:val="auto"/>
          <w:sz w:val="23"/>
          <w:szCs w:val="23"/>
        </w:rPr>
      </w:pPr>
      <w:r>
        <w:rPr>
          <w:color w:val="auto"/>
          <w:sz w:val="23"/>
          <w:szCs w:val="23"/>
        </w:rPr>
        <w:t xml:space="preserve">- all'indirizzo postale della sede legale del Titolare; </w:t>
      </w:r>
    </w:p>
    <w:p w14:paraId="7842F093" w14:textId="77777777" w:rsidR="00C67321" w:rsidRDefault="00C67321" w:rsidP="0014785A">
      <w:pPr>
        <w:pStyle w:val="Default"/>
        <w:spacing w:after="18"/>
        <w:jc w:val="both"/>
        <w:rPr>
          <w:sz w:val="23"/>
          <w:szCs w:val="23"/>
        </w:rPr>
      </w:pPr>
      <w:r>
        <w:rPr>
          <w:color w:val="auto"/>
          <w:sz w:val="23"/>
          <w:szCs w:val="23"/>
        </w:rPr>
        <w:t xml:space="preserve">- o all’indirizzo PEC </w:t>
      </w:r>
      <w:r>
        <w:rPr>
          <w:color w:val="0000FF"/>
          <w:sz w:val="23"/>
          <w:szCs w:val="23"/>
        </w:rPr>
        <w:t>protocollosapienza@cert.uniroma1.it</w:t>
      </w:r>
      <w:r>
        <w:rPr>
          <w:sz w:val="23"/>
          <w:szCs w:val="23"/>
        </w:rPr>
        <w:t xml:space="preserve">; </w:t>
      </w:r>
    </w:p>
    <w:p w14:paraId="3B14319C" w14:textId="77777777" w:rsidR="00C67321" w:rsidRDefault="00C67321" w:rsidP="0014785A">
      <w:pPr>
        <w:pStyle w:val="Default"/>
        <w:jc w:val="both"/>
        <w:rPr>
          <w:sz w:val="23"/>
          <w:szCs w:val="23"/>
        </w:rPr>
      </w:pPr>
      <w:r>
        <w:rPr>
          <w:sz w:val="23"/>
          <w:szCs w:val="23"/>
        </w:rPr>
        <w:t xml:space="preserve">- oppure al RPD di Ateneo utilizzando i dati di contatto indicati a pag. 2 della presente informativa. </w:t>
      </w:r>
    </w:p>
    <w:p w14:paraId="10C01168" w14:textId="77777777" w:rsidR="00C67321" w:rsidRDefault="00C67321" w:rsidP="0014785A">
      <w:pPr>
        <w:pStyle w:val="Default"/>
        <w:jc w:val="both"/>
        <w:rPr>
          <w:sz w:val="23"/>
          <w:szCs w:val="23"/>
        </w:rPr>
      </w:pPr>
    </w:p>
    <w:p w14:paraId="33686D31" w14:textId="77777777" w:rsidR="00C67321" w:rsidRDefault="00C67321" w:rsidP="0014785A">
      <w:pPr>
        <w:pStyle w:val="Default"/>
        <w:jc w:val="both"/>
        <w:rPr>
          <w:sz w:val="18"/>
          <w:szCs w:val="18"/>
        </w:rPr>
      </w:pPr>
      <w:r>
        <w:rPr>
          <w:i/>
          <w:iCs/>
          <w:sz w:val="18"/>
          <w:szCs w:val="18"/>
        </w:rPr>
        <w:t xml:space="preserve">Io sottoscritto dichiaro di aver letto e compreso la su esposta informativa nonché di prestare il consenso al trattamento dei dati per le finalità di cui alla informativa medesima. </w:t>
      </w:r>
    </w:p>
    <w:p w14:paraId="7CAB6F67" w14:textId="77777777" w:rsidR="00C67321" w:rsidRDefault="00C67321" w:rsidP="0014785A">
      <w:pPr>
        <w:jc w:val="both"/>
        <w:rPr>
          <w:sz w:val="23"/>
          <w:szCs w:val="23"/>
        </w:rPr>
      </w:pPr>
    </w:p>
    <w:p w14:paraId="2D66ED8B" w14:textId="7007F769" w:rsidR="00EE2AEF" w:rsidRPr="00C67321" w:rsidRDefault="00C67321" w:rsidP="0014785A">
      <w:pPr>
        <w:jc w:val="both"/>
        <w:rPr>
          <w:rFonts w:ascii="Arial" w:eastAsiaTheme="minorHAnsi" w:hAnsi="Arial" w:cs="Arial"/>
          <w:sz w:val="23"/>
          <w:szCs w:val="23"/>
          <w:lang w:eastAsia="en-US"/>
        </w:rPr>
      </w:pPr>
      <w:r w:rsidRPr="00C67321">
        <w:rPr>
          <w:rFonts w:ascii="Arial" w:eastAsiaTheme="minorHAnsi" w:hAnsi="Arial" w:cs="Arial"/>
          <w:sz w:val="23"/>
          <w:szCs w:val="23"/>
          <w:lang w:eastAsia="en-US"/>
        </w:rPr>
        <w:t>Luogo e data Firma</w:t>
      </w:r>
    </w:p>
    <w:sectPr w:rsidR="00EE2AEF" w:rsidRPr="00C67321" w:rsidSect="00BB6C9D">
      <w:headerReference w:type="default" r:id="rId9"/>
      <w:headerReference w:type="first" r:id="rId10"/>
      <w:footerReference w:type="first" r:id="rId11"/>
      <w:pgSz w:w="11900" w:h="16840"/>
      <w:pgMar w:top="2410" w:right="1127" w:bottom="2268" w:left="2268" w:header="709" w:footer="57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96D91" w14:textId="77777777" w:rsidR="0076229A" w:rsidRDefault="0076229A" w:rsidP="003F2CFB">
      <w:r>
        <w:separator/>
      </w:r>
    </w:p>
  </w:endnote>
  <w:endnote w:type="continuationSeparator" w:id="0">
    <w:p w14:paraId="36EF6DF8" w14:textId="77777777" w:rsidR="0076229A" w:rsidRDefault="0076229A" w:rsidP="003F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D6F3" w14:textId="77777777" w:rsidR="0062485E" w:rsidRDefault="0062485E" w:rsidP="0062485E">
    <w:pPr>
      <w:tabs>
        <w:tab w:val="center" w:pos="4819"/>
        <w:tab w:val="right" w:pos="9638"/>
      </w:tabs>
      <w:spacing w:line="180" w:lineRule="exact"/>
      <w:ind w:right="987"/>
      <w:rPr>
        <w:rFonts w:ascii="Arial" w:hAnsi="Arial"/>
        <w:b/>
        <w:sz w:val="14"/>
        <w:szCs w:val="22"/>
      </w:rPr>
    </w:pPr>
    <w:r w:rsidRPr="00753FFE">
      <w:rPr>
        <w:rFonts w:ascii="Arial" w:hAnsi="Arial"/>
        <w:b/>
        <w:sz w:val="14"/>
        <w:szCs w:val="22"/>
      </w:rPr>
      <w:t>Sapienza</w:t>
    </w:r>
    <w:r>
      <w:rPr>
        <w:rFonts w:ascii="Arial" w:hAnsi="Arial"/>
        <w:b/>
        <w:sz w:val="14"/>
        <w:szCs w:val="22"/>
      </w:rPr>
      <w:t xml:space="preserve"> Università di Roma – Dipartimento di Studi Europei, Americani e Interculturali</w:t>
    </w:r>
  </w:p>
  <w:p w14:paraId="1A05D5D6" w14:textId="77777777" w:rsidR="0062485E" w:rsidRPr="00067F52" w:rsidRDefault="0062485E" w:rsidP="0062485E">
    <w:pPr>
      <w:tabs>
        <w:tab w:val="center" w:pos="4819"/>
        <w:tab w:val="right" w:pos="9638"/>
      </w:tabs>
      <w:spacing w:line="180" w:lineRule="exact"/>
      <w:ind w:right="987"/>
      <w:rPr>
        <w:rFonts w:ascii="Arial" w:hAnsi="Arial" w:cs="Arial"/>
        <w:b/>
        <w:sz w:val="14"/>
        <w:szCs w:val="14"/>
      </w:rPr>
    </w:pPr>
    <w:r>
      <w:rPr>
        <w:rFonts w:ascii="Arial" w:hAnsi="Arial"/>
        <w:b/>
        <w:sz w:val="14"/>
        <w:szCs w:val="22"/>
      </w:rPr>
      <w:t xml:space="preserve">CF </w:t>
    </w:r>
    <w:r w:rsidRPr="00174017">
      <w:rPr>
        <w:rFonts w:ascii="Arial" w:hAnsi="Arial" w:cs="Arial"/>
        <w:sz w:val="14"/>
        <w:szCs w:val="14"/>
      </w:rPr>
      <w:t>80209930587</w:t>
    </w:r>
    <w:r>
      <w:t xml:space="preserve"> </w:t>
    </w:r>
    <w:r>
      <w:rPr>
        <w:rFonts w:ascii="Arial" w:hAnsi="Arial"/>
        <w:b/>
        <w:sz w:val="14"/>
        <w:szCs w:val="22"/>
      </w:rPr>
      <w:t xml:space="preserve">– P. IVA </w:t>
    </w:r>
    <w:r w:rsidRPr="00174017">
      <w:rPr>
        <w:rFonts w:ascii="Arial" w:hAnsi="Arial" w:cs="Arial"/>
        <w:sz w:val="14"/>
        <w:szCs w:val="14"/>
      </w:rPr>
      <w:t>02133771002</w:t>
    </w:r>
    <w:r>
      <w:rPr>
        <w:rFonts w:ascii="Arial" w:hAnsi="Arial" w:cs="Arial"/>
        <w:sz w:val="14"/>
        <w:szCs w:val="14"/>
      </w:rPr>
      <w:t xml:space="preserve">; </w:t>
    </w:r>
    <w:hyperlink r:id="rId1" w:history="1">
      <w:r w:rsidRPr="00067F52">
        <w:rPr>
          <w:rStyle w:val="Collegamentoipertestuale"/>
          <w:rFonts w:ascii="Arial" w:hAnsi="Arial" w:cs="Arial"/>
          <w:sz w:val="14"/>
          <w:szCs w:val="14"/>
        </w:rPr>
        <w:t>studieuropei@uniroma1.it</w:t>
      </w:r>
    </w:hyperlink>
  </w:p>
  <w:p w14:paraId="6CE93700" w14:textId="77777777" w:rsidR="0062485E" w:rsidRDefault="0062485E" w:rsidP="0062485E">
    <w:pPr>
      <w:tabs>
        <w:tab w:val="center" w:pos="4819"/>
        <w:tab w:val="right" w:pos="9638"/>
      </w:tabs>
      <w:spacing w:line="180" w:lineRule="exact"/>
      <w:ind w:right="987"/>
      <w:rPr>
        <w:rFonts w:ascii="Arial" w:hAnsi="Arial"/>
        <w:sz w:val="14"/>
        <w:szCs w:val="22"/>
      </w:rPr>
    </w:pPr>
    <w:r>
      <w:rPr>
        <w:rFonts w:ascii="Arial" w:hAnsi="Arial"/>
        <w:sz w:val="14"/>
        <w:szCs w:val="22"/>
      </w:rPr>
      <w:t>Sede Marco Polo: Circonvallazione Tiburtina 4, 00185 Roma</w:t>
    </w:r>
  </w:p>
  <w:p w14:paraId="49EFE70C" w14:textId="77777777" w:rsidR="0062485E" w:rsidRDefault="0062485E" w:rsidP="0062485E">
    <w:pPr>
      <w:tabs>
        <w:tab w:val="center" w:pos="4819"/>
        <w:tab w:val="right" w:pos="9638"/>
      </w:tabs>
      <w:spacing w:line="180" w:lineRule="exact"/>
      <w:ind w:right="987"/>
      <w:rPr>
        <w:rFonts w:ascii="Arial" w:hAnsi="Arial"/>
        <w:sz w:val="14"/>
        <w:szCs w:val="22"/>
      </w:rPr>
    </w:pPr>
    <w:r>
      <w:rPr>
        <w:rFonts w:ascii="Arial" w:hAnsi="Arial"/>
        <w:sz w:val="14"/>
        <w:szCs w:val="22"/>
      </w:rPr>
      <w:t>Sede Facoltà di Lettere e Filosofia: Piazzale Aldo Moro 5, 00185 Roma</w:t>
    </w:r>
  </w:p>
  <w:p w14:paraId="5D481EF6" w14:textId="21D1C5D9" w:rsidR="001D2645" w:rsidRPr="0062485E" w:rsidRDefault="001D2645" w:rsidP="006248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811B9" w14:textId="77777777" w:rsidR="0076229A" w:rsidRDefault="0076229A" w:rsidP="003F2CFB">
      <w:r>
        <w:separator/>
      </w:r>
    </w:p>
  </w:footnote>
  <w:footnote w:type="continuationSeparator" w:id="0">
    <w:p w14:paraId="0A9ACFF4" w14:textId="77777777" w:rsidR="0076229A" w:rsidRDefault="0076229A" w:rsidP="003F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BA10" w14:textId="539846B7" w:rsidR="003A6276" w:rsidRPr="00541229" w:rsidRDefault="00EC14C5" w:rsidP="00DA745C">
    <w:pPr>
      <w:pStyle w:val="Intestazione"/>
      <w:spacing w:line="280" w:lineRule="exact"/>
      <w:rPr>
        <w:rFonts w:ascii="Arial" w:hAnsi="Arial"/>
        <w:sz w:val="20"/>
      </w:rPr>
    </w:pPr>
    <w:r>
      <w:rPr>
        <w:rFonts w:ascii="Arial" w:hAnsi="Arial"/>
        <w:noProof/>
        <w:sz w:val="20"/>
      </w:rPr>
      <w:drawing>
        <wp:anchor distT="0" distB="0" distL="114300" distR="114300" simplePos="0" relativeHeight="251662336" behindDoc="1" locked="0" layoutInCell="1" allowOverlap="0" wp14:anchorId="154EB6FF" wp14:editId="2D7744D4">
          <wp:simplePos x="0" y="0"/>
          <wp:positionH relativeFrom="page">
            <wp:posOffset>0</wp:posOffset>
          </wp:positionH>
          <wp:positionV relativeFrom="page">
            <wp:posOffset>-304800</wp:posOffset>
          </wp:positionV>
          <wp:extent cx="2522855" cy="1617345"/>
          <wp:effectExtent l="0" t="0" r="0" b="1905"/>
          <wp:wrapNone/>
          <wp:docPr id="6" name="Immagine 6"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pic:spPr>
              </pic:pic>
            </a:graphicData>
          </a:graphic>
          <wp14:sizeRelH relativeFrom="page">
            <wp14:pctWidth>0</wp14:pctWidth>
          </wp14:sizeRelH>
          <wp14:sizeRelV relativeFrom="page">
            <wp14:pctHeight>0</wp14:pctHeight>
          </wp14:sizeRelV>
        </wp:anchor>
      </w:drawing>
    </w:r>
  </w:p>
  <w:p w14:paraId="6C2CDF10" w14:textId="77777777" w:rsidR="003A6276" w:rsidRPr="00541229" w:rsidRDefault="00C447F9" w:rsidP="00DA745C">
    <w:pPr>
      <w:pStyle w:val="Intestazione"/>
      <w:spacing w:line="280" w:lineRule="exact"/>
      <w:rPr>
        <w:rFonts w:ascii="Arial" w:hAnsi="Arial"/>
        <w:sz w:val="20"/>
      </w:rPr>
    </w:pPr>
  </w:p>
  <w:p w14:paraId="10764E58" w14:textId="77777777" w:rsidR="003A6276" w:rsidRPr="00541229" w:rsidRDefault="00C447F9" w:rsidP="00DA745C">
    <w:pPr>
      <w:pStyle w:val="Intestazione"/>
      <w:spacing w:line="280" w:lineRule="exact"/>
      <w:rPr>
        <w:rFonts w:ascii="Arial" w:hAnsi="Arial"/>
        <w:sz w:val="20"/>
      </w:rPr>
    </w:pPr>
  </w:p>
  <w:p w14:paraId="25A83E3E" w14:textId="77777777" w:rsidR="003A6276" w:rsidRPr="00541229" w:rsidRDefault="00C447F9" w:rsidP="00DA745C">
    <w:pPr>
      <w:pStyle w:val="Intestazione"/>
      <w:spacing w:line="280" w:lineRule="exact"/>
      <w:rPr>
        <w:rFonts w:ascii="Arial" w:hAnsi="Arial"/>
        <w:sz w:val="20"/>
      </w:rPr>
    </w:pPr>
  </w:p>
  <w:p w14:paraId="426893CF" w14:textId="77777777" w:rsidR="003A6276" w:rsidRPr="00541229" w:rsidRDefault="00471BEA" w:rsidP="00DA745C">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Pr="00541229">
      <w:rPr>
        <w:rStyle w:val="Numeropagina"/>
        <w:sz w:val="20"/>
      </w:rPr>
      <w:fldChar w:fldCharType="begin"/>
    </w:r>
    <w:r w:rsidRPr="00541229">
      <w:rPr>
        <w:rStyle w:val="Numeropagina"/>
        <w:rFonts w:ascii="Arial" w:hAnsi="Arial"/>
        <w:sz w:val="20"/>
      </w:rPr>
      <w:instrText xml:space="preserve"> PAGE </w:instrText>
    </w:r>
    <w:r w:rsidRPr="00541229">
      <w:rPr>
        <w:rStyle w:val="Numeropagina"/>
        <w:sz w:val="20"/>
      </w:rPr>
      <w:fldChar w:fldCharType="separate"/>
    </w:r>
    <w:r w:rsidR="00DE187A">
      <w:rPr>
        <w:rStyle w:val="Numeropagina"/>
        <w:rFonts w:ascii="Arial" w:hAnsi="Arial"/>
        <w:noProof/>
        <w:sz w:val="20"/>
      </w:rPr>
      <w:t>2</w:t>
    </w:r>
    <w:r w:rsidRPr="00541229">
      <w:rPr>
        <w:rStyle w:val="Numeropagina"/>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A882E" w14:textId="769F31D9" w:rsidR="007D607E" w:rsidRDefault="0062485E" w:rsidP="008F4B52">
    <w:pPr>
      <w:pStyle w:val="Intestazione"/>
    </w:pPr>
    <w:r>
      <w:rPr>
        <w:b/>
        <w:noProof/>
      </w:rPr>
      <w:drawing>
        <wp:inline distT="0" distB="0" distL="0" distR="0" wp14:anchorId="544839AF" wp14:editId="1E41A635">
          <wp:extent cx="2908300" cy="1228725"/>
          <wp:effectExtent l="0" t="0" r="6350" b="9525"/>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908300" cy="1228725"/>
                  </a:xfrm>
                  <a:prstGeom prst="rect">
                    <a:avLst/>
                  </a:prstGeom>
                  <a:noFill/>
                  <a:ln w="9525">
                    <a:noFill/>
                    <a:miter lim="800000"/>
                    <a:headEnd/>
                    <a:tailEnd/>
                  </a:ln>
                </pic:spPr>
              </pic:pic>
            </a:graphicData>
          </a:graphic>
        </wp:inline>
      </w:drawing>
    </w:r>
  </w:p>
  <w:p w14:paraId="59B72FC4" w14:textId="05414145" w:rsidR="007D607E" w:rsidRDefault="00C447F9">
    <w:pPr>
      <w:pStyle w:val="Intestazione"/>
    </w:pPr>
    <w:r>
      <w:t xml:space="preserve">                                                                                                            Allegato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9370F"/>
    <w:multiLevelType w:val="hybridMultilevel"/>
    <w:tmpl w:val="161EE3AE"/>
    <w:lvl w:ilvl="0" w:tplc="44200A7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3949F0"/>
    <w:multiLevelType w:val="hybridMultilevel"/>
    <w:tmpl w:val="8D34A2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136CE2"/>
    <w:multiLevelType w:val="hybridMultilevel"/>
    <w:tmpl w:val="C3D07E26"/>
    <w:lvl w:ilvl="0" w:tplc="04100005">
      <w:start w:val="1"/>
      <w:numFmt w:val="bullet"/>
      <w:lvlText w:val=""/>
      <w:lvlJc w:val="left"/>
      <w:pPr>
        <w:ind w:left="1506" w:hanging="360"/>
      </w:pPr>
      <w:rPr>
        <w:rFonts w:ascii="Wingdings" w:hAnsi="Wingdings" w:hint="default"/>
      </w:rPr>
    </w:lvl>
    <w:lvl w:ilvl="1" w:tplc="04100003">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3" w15:restartNumberingAfterBreak="0">
    <w:nsid w:val="14F36967"/>
    <w:multiLevelType w:val="hybridMultilevel"/>
    <w:tmpl w:val="B3E4A59E"/>
    <w:lvl w:ilvl="0" w:tplc="C37E70A4">
      <w:start w:val="18"/>
      <w:numFmt w:val="bullet"/>
      <w:lvlText w:val="-"/>
      <w:lvlJc w:val="left"/>
      <w:pPr>
        <w:ind w:left="720" w:hanging="360"/>
      </w:pPr>
      <w:rPr>
        <w:rFonts w:ascii="Bell MT" w:eastAsia="Times New Roman" w:hAnsi="Bell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2D45A2"/>
    <w:multiLevelType w:val="hybridMultilevel"/>
    <w:tmpl w:val="394443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9D546A"/>
    <w:multiLevelType w:val="hybridMultilevel"/>
    <w:tmpl w:val="5F6C24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176A4"/>
    <w:multiLevelType w:val="hybridMultilevel"/>
    <w:tmpl w:val="E9AE3D76"/>
    <w:lvl w:ilvl="0" w:tplc="C37E70A4">
      <w:start w:val="18"/>
      <w:numFmt w:val="bullet"/>
      <w:lvlText w:val="-"/>
      <w:lvlJc w:val="left"/>
      <w:pPr>
        <w:ind w:left="1146" w:hanging="360"/>
      </w:pPr>
      <w:rPr>
        <w:rFonts w:ascii="Bell MT" w:eastAsia="Times New Roman" w:hAnsi="Bell MT"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44DB560E"/>
    <w:multiLevelType w:val="hybridMultilevel"/>
    <w:tmpl w:val="D4A8AF3A"/>
    <w:lvl w:ilvl="0" w:tplc="3E547048">
      <w:start w:val="5"/>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95D26E3"/>
    <w:multiLevelType w:val="hybridMultilevel"/>
    <w:tmpl w:val="2B22075A"/>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9" w15:restartNumberingAfterBreak="0">
    <w:nsid w:val="54EE2C7D"/>
    <w:multiLevelType w:val="hybridMultilevel"/>
    <w:tmpl w:val="5FE101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9A56B37"/>
    <w:multiLevelType w:val="hybridMultilevel"/>
    <w:tmpl w:val="E47049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AC72E92"/>
    <w:multiLevelType w:val="hybridMultilevel"/>
    <w:tmpl w:val="96CCB0C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73623FE2"/>
    <w:multiLevelType w:val="hybridMultilevel"/>
    <w:tmpl w:val="21BA3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70C5951"/>
    <w:multiLevelType w:val="hybridMultilevel"/>
    <w:tmpl w:val="5D8061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6"/>
  </w:num>
  <w:num w:numId="5">
    <w:abstractNumId w:val="2"/>
  </w:num>
  <w:num w:numId="6">
    <w:abstractNumId w:val="7"/>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num>
  <w:num w:numId="10">
    <w:abstractNumId w:val="10"/>
  </w:num>
  <w:num w:numId="11">
    <w:abstractNumId w:val="12"/>
  </w:num>
  <w:num w:numId="12">
    <w:abstractNumId w:val="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FB"/>
    <w:rsid w:val="00001985"/>
    <w:rsid w:val="000123ED"/>
    <w:rsid w:val="000178C2"/>
    <w:rsid w:val="0003102E"/>
    <w:rsid w:val="00035E86"/>
    <w:rsid w:val="00050632"/>
    <w:rsid w:val="000833AD"/>
    <w:rsid w:val="000E1B9A"/>
    <w:rsid w:val="000E2FAC"/>
    <w:rsid w:val="00101A0C"/>
    <w:rsid w:val="00126422"/>
    <w:rsid w:val="00136030"/>
    <w:rsid w:val="0014785A"/>
    <w:rsid w:val="001D2645"/>
    <w:rsid w:val="001F130C"/>
    <w:rsid w:val="00201E40"/>
    <w:rsid w:val="0021439D"/>
    <w:rsid w:val="0022243E"/>
    <w:rsid w:val="002420A9"/>
    <w:rsid w:val="00245571"/>
    <w:rsid w:val="00280C1D"/>
    <w:rsid w:val="002873BF"/>
    <w:rsid w:val="002B0D2D"/>
    <w:rsid w:val="002E1606"/>
    <w:rsid w:val="002E7868"/>
    <w:rsid w:val="00303608"/>
    <w:rsid w:val="003058FF"/>
    <w:rsid w:val="0031245F"/>
    <w:rsid w:val="00353A9D"/>
    <w:rsid w:val="00377D66"/>
    <w:rsid w:val="00387D9C"/>
    <w:rsid w:val="003A7FBD"/>
    <w:rsid w:val="003C0D00"/>
    <w:rsid w:val="003E36E7"/>
    <w:rsid w:val="003F2CFB"/>
    <w:rsid w:val="003F3AE4"/>
    <w:rsid w:val="0041510A"/>
    <w:rsid w:val="00455468"/>
    <w:rsid w:val="00463490"/>
    <w:rsid w:val="00466CB2"/>
    <w:rsid w:val="00471BEA"/>
    <w:rsid w:val="00477EF8"/>
    <w:rsid w:val="0049052E"/>
    <w:rsid w:val="004B34A7"/>
    <w:rsid w:val="004E14E8"/>
    <w:rsid w:val="0057779F"/>
    <w:rsid w:val="0058155C"/>
    <w:rsid w:val="00594F6E"/>
    <w:rsid w:val="005E06C4"/>
    <w:rsid w:val="00614CBA"/>
    <w:rsid w:val="0062485E"/>
    <w:rsid w:val="00657DAC"/>
    <w:rsid w:val="006A59CE"/>
    <w:rsid w:val="006B2432"/>
    <w:rsid w:val="006B6802"/>
    <w:rsid w:val="006C1B9D"/>
    <w:rsid w:val="006D372C"/>
    <w:rsid w:val="006E60C0"/>
    <w:rsid w:val="00701D80"/>
    <w:rsid w:val="0074353D"/>
    <w:rsid w:val="0075705A"/>
    <w:rsid w:val="0076013B"/>
    <w:rsid w:val="0076229A"/>
    <w:rsid w:val="0078510A"/>
    <w:rsid w:val="00791AC1"/>
    <w:rsid w:val="00792FFE"/>
    <w:rsid w:val="00796D7B"/>
    <w:rsid w:val="007D4CB0"/>
    <w:rsid w:val="007D607E"/>
    <w:rsid w:val="007D7CC1"/>
    <w:rsid w:val="00804FA5"/>
    <w:rsid w:val="00810304"/>
    <w:rsid w:val="00831DF7"/>
    <w:rsid w:val="0083538D"/>
    <w:rsid w:val="0088215E"/>
    <w:rsid w:val="008A1508"/>
    <w:rsid w:val="008B0925"/>
    <w:rsid w:val="008B6572"/>
    <w:rsid w:val="008C4AE2"/>
    <w:rsid w:val="008F4B52"/>
    <w:rsid w:val="0090226C"/>
    <w:rsid w:val="00915A5C"/>
    <w:rsid w:val="00926F3A"/>
    <w:rsid w:val="0093433E"/>
    <w:rsid w:val="00955C79"/>
    <w:rsid w:val="00982406"/>
    <w:rsid w:val="0099239E"/>
    <w:rsid w:val="009975D2"/>
    <w:rsid w:val="009B2612"/>
    <w:rsid w:val="009C5E84"/>
    <w:rsid w:val="009C6756"/>
    <w:rsid w:val="009D2938"/>
    <w:rsid w:val="009E281F"/>
    <w:rsid w:val="009E6552"/>
    <w:rsid w:val="009F14AC"/>
    <w:rsid w:val="009F37B4"/>
    <w:rsid w:val="00A04778"/>
    <w:rsid w:val="00A14DFC"/>
    <w:rsid w:val="00A22551"/>
    <w:rsid w:val="00A4028D"/>
    <w:rsid w:val="00A548DA"/>
    <w:rsid w:val="00A616FA"/>
    <w:rsid w:val="00A80CB3"/>
    <w:rsid w:val="00A9373B"/>
    <w:rsid w:val="00AA493B"/>
    <w:rsid w:val="00AD03F5"/>
    <w:rsid w:val="00B05B6E"/>
    <w:rsid w:val="00B07813"/>
    <w:rsid w:val="00B10A6C"/>
    <w:rsid w:val="00B26A61"/>
    <w:rsid w:val="00B37D9D"/>
    <w:rsid w:val="00B413BA"/>
    <w:rsid w:val="00B42015"/>
    <w:rsid w:val="00B4657B"/>
    <w:rsid w:val="00B517A4"/>
    <w:rsid w:val="00B52532"/>
    <w:rsid w:val="00B57FBC"/>
    <w:rsid w:val="00B92D24"/>
    <w:rsid w:val="00BB6C9D"/>
    <w:rsid w:val="00BF2626"/>
    <w:rsid w:val="00C05562"/>
    <w:rsid w:val="00C10653"/>
    <w:rsid w:val="00C15D82"/>
    <w:rsid w:val="00C30E5F"/>
    <w:rsid w:val="00C378D6"/>
    <w:rsid w:val="00C37A5E"/>
    <w:rsid w:val="00C43036"/>
    <w:rsid w:val="00C447F9"/>
    <w:rsid w:val="00C46263"/>
    <w:rsid w:val="00C61258"/>
    <w:rsid w:val="00C67321"/>
    <w:rsid w:val="00C74E8E"/>
    <w:rsid w:val="00C83F92"/>
    <w:rsid w:val="00C91669"/>
    <w:rsid w:val="00C93045"/>
    <w:rsid w:val="00CA2A73"/>
    <w:rsid w:val="00CB7A43"/>
    <w:rsid w:val="00CC1D26"/>
    <w:rsid w:val="00CE2F37"/>
    <w:rsid w:val="00CE3C06"/>
    <w:rsid w:val="00D1364F"/>
    <w:rsid w:val="00D5525F"/>
    <w:rsid w:val="00D72DA6"/>
    <w:rsid w:val="00D76BA3"/>
    <w:rsid w:val="00D95BB3"/>
    <w:rsid w:val="00DA1C39"/>
    <w:rsid w:val="00DA2102"/>
    <w:rsid w:val="00DA292F"/>
    <w:rsid w:val="00DA6DD7"/>
    <w:rsid w:val="00DE187A"/>
    <w:rsid w:val="00DF1B8B"/>
    <w:rsid w:val="00E050F1"/>
    <w:rsid w:val="00E14719"/>
    <w:rsid w:val="00E2661F"/>
    <w:rsid w:val="00E358C3"/>
    <w:rsid w:val="00E35D1A"/>
    <w:rsid w:val="00E37312"/>
    <w:rsid w:val="00E47DB9"/>
    <w:rsid w:val="00E50362"/>
    <w:rsid w:val="00E57834"/>
    <w:rsid w:val="00E92477"/>
    <w:rsid w:val="00E950B8"/>
    <w:rsid w:val="00E975FA"/>
    <w:rsid w:val="00EA24BE"/>
    <w:rsid w:val="00EB34F2"/>
    <w:rsid w:val="00EB5726"/>
    <w:rsid w:val="00EC14C5"/>
    <w:rsid w:val="00EE2AEF"/>
    <w:rsid w:val="00F060A6"/>
    <w:rsid w:val="00F65FBE"/>
    <w:rsid w:val="00FA32B2"/>
    <w:rsid w:val="00FB7B74"/>
    <w:rsid w:val="00FC5D7A"/>
    <w:rsid w:val="00FD0D68"/>
    <w:rsid w:val="00FD4F96"/>
    <w:rsid w:val="00FE3947"/>
    <w:rsid w:val="00FF61C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D3C6E2"/>
  <w15:docId w15:val="{F55C8AFF-A677-4ACD-ACFF-E9457DCF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F2CF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F2CFB"/>
    <w:pPr>
      <w:tabs>
        <w:tab w:val="center" w:pos="4986"/>
        <w:tab w:val="right" w:pos="9972"/>
      </w:tabs>
    </w:pPr>
  </w:style>
  <w:style w:type="character" w:customStyle="1" w:styleId="IntestazioneCarattere">
    <w:name w:val="Intestazione Carattere"/>
    <w:basedOn w:val="Carpredefinitoparagrafo"/>
    <w:link w:val="Intestazione"/>
    <w:uiPriority w:val="99"/>
    <w:rsid w:val="003F2CFB"/>
    <w:rPr>
      <w:rFonts w:ascii="Times New Roman" w:eastAsia="Times New Roman" w:hAnsi="Times New Roman" w:cs="Times New Roman"/>
      <w:sz w:val="24"/>
      <w:szCs w:val="24"/>
      <w:lang w:eastAsia="it-IT"/>
    </w:rPr>
  </w:style>
  <w:style w:type="character" w:styleId="Numeropagina">
    <w:name w:val="page number"/>
    <w:basedOn w:val="Carpredefinitoparagrafo"/>
    <w:rsid w:val="003F2CFB"/>
  </w:style>
  <w:style w:type="paragraph" w:styleId="Testonotaapidipagina">
    <w:name w:val="footnote text"/>
    <w:basedOn w:val="Normale"/>
    <w:link w:val="TestonotaapidipaginaCarattere"/>
    <w:semiHidden/>
    <w:rsid w:val="003F2CFB"/>
    <w:rPr>
      <w:sz w:val="20"/>
      <w:szCs w:val="20"/>
    </w:rPr>
  </w:style>
  <w:style w:type="character" w:customStyle="1" w:styleId="TestonotaapidipaginaCarattere">
    <w:name w:val="Testo nota a piè di pagina Carattere"/>
    <w:basedOn w:val="Carpredefinitoparagrafo"/>
    <w:link w:val="Testonotaapidipagina"/>
    <w:semiHidden/>
    <w:rsid w:val="003F2CFB"/>
    <w:rPr>
      <w:rFonts w:ascii="Times New Roman" w:eastAsia="Times New Roman" w:hAnsi="Times New Roman" w:cs="Times New Roman"/>
      <w:sz w:val="20"/>
      <w:szCs w:val="20"/>
      <w:lang w:eastAsia="it-IT"/>
    </w:rPr>
  </w:style>
  <w:style w:type="character" w:styleId="Rimandonotaapidipagina">
    <w:name w:val="footnote reference"/>
    <w:semiHidden/>
    <w:rsid w:val="003F2CFB"/>
    <w:rPr>
      <w:vertAlign w:val="superscript"/>
    </w:rPr>
  </w:style>
  <w:style w:type="paragraph" w:styleId="Pidipagina">
    <w:name w:val="footer"/>
    <w:basedOn w:val="Normale"/>
    <w:link w:val="PidipaginaCarattere"/>
    <w:uiPriority w:val="99"/>
    <w:unhideWhenUsed/>
    <w:rsid w:val="00001985"/>
    <w:pPr>
      <w:tabs>
        <w:tab w:val="center" w:pos="4819"/>
        <w:tab w:val="right" w:pos="9638"/>
      </w:tabs>
    </w:pPr>
  </w:style>
  <w:style w:type="character" w:customStyle="1" w:styleId="PidipaginaCarattere">
    <w:name w:val="Piè di pagina Carattere"/>
    <w:basedOn w:val="Carpredefinitoparagrafo"/>
    <w:link w:val="Pidipagina"/>
    <w:uiPriority w:val="99"/>
    <w:rsid w:val="00001985"/>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rsid w:val="008B0925"/>
    <w:pPr>
      <w:jc w:val="center"/>
    </w:pPr>
    <w:rPr>
      <w:caps/>
      <w:sz w:val="20"/>
      <w:szCs w:val="20"/>
      <w:lang w:val="en-GB" w:eastAsia="en-US"/>
    </w:rPr>
  </w:style>
  <w:style w:type="character" w:customStyle="1" w:styleId="CorpotestoCarattere">
    <w:name w:val="Corpo testo Carattere"/>
    <w:basedOn w:val="Carpredefinitoparagrafo"/>
    <w:link w:val="Corpotesto"/>
    <w:uiPriority w:val="99"/>
    <w:rsid w:val="008B0925"/>
    <w:rPr>
      <w:rFonts w:ascii="Times New Roman" w:eastAsia="Times New Roman" w:hAnsi="Times New Roman" w:cs="Times New Roman"/>
      <w:caps/>
      <w:sz w:val="20"/>
      <w:szCs w:val="20"/>
      <w:lang w:val="en-GB"/>
    </w:rPr>
  </w:style>
  <w:style w:type="paragraph" w:styleId="Paragrafoelenco">
    <w:name w:val="List Paragraph"/>
    <w:basedOn w:val="Normale"/>
    <w:uiPriority w:val="34"/>
    <w:qFormat/>
    <w:rsid w:val="007D7CC1"/>
    <w:pPr>
      <w:ind w:left="720"/>
      <w:contextualSpacing/>
    </w:pPr>
  </w:style>
  <w:style w:type="character" w:customStyle="1" w:styleId="WW8Num3z1">
    <w:name w:val="WW8Num3z1"/>
    <w:rsid w:val="007D607E"/>
    <w:rPr>
      <w:rFonts w:ascii="Courier New" w:hAnsi="Courier New" w:cs="Courier New"/>
    </w:rPr>
  </w:style>
  <w:style w:type="character" w:styleId="Collegamentoipertestuale">
    <w:name w:val="Hyperlink"/>
    <w:rsid w:val="007D607E"/>
    <w:rPr>
      <w:color w:val="0563C1"/>
      <w:u w:val="single"/>
    </w:rPr>
  </w:style>
  <w:style w:type="character" w:customStyle="1" w:styleId="Menzionenonrisolta1">
    <w:name w:val="Menzione non risolta1"/>
    <w:basedOn w:val="Carpredefinitoparagrafo"/>
    <w:uiPriority w:val="99"/>
    <w:semiHidden/>
    <w:unhideWhenUsed/>
    <w:rsid w:val="00E14719"/>
    <w:rPr>
      <w:color w:val="605E5C"/>
      <w:shd w:val="clear" w:color="auto" w:fill="E1DFDD"/>
    </w:rPr>
  </w:style>
  <w:style w:type="paragraph" w:styleId="Testonormale">
    <w:name w:val="Plain Text"/>
    <w:basedOn w:val="Normale"/>
    <w:link w:val="TestonormaleCarattere"/>
    <w:uiPriority w:val="99"/>
    <w:rsid w:val="00BB6C9D"/>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rsid w:val="00BB6C9D"/>
    <w:rPr>
      <w:rFonts w:ascii="Courier New" w:eastAsia="Times New Roman" w:hAnsi="Courier New" w:cs="Courier New"/>
      <w:sz w:val="20"/>
      <w:szCs w:val="20"/>
      <w:lang w:eastAsia="it-IT"/>
    </w:rPr>
  </w:style>
  <w:style w:type="character" w:customStyle="1" w:styleId="FontStyle20">
    <w:name w:val="Font Style20"/>
    <w:uiPriority w:val="99"/>
    <w:rsid w:val="00BB6C9D"/>
    <w:rPr>
      <w:rFonts w:ascii="Arial Unicode MS" w:eastAsia="Times New Roman"/>
      <w:sz w:val="18"/>
    </w:rPr>
  </w:style>
  <w:style w:type="paragraph" w:customStyle="1" w:styleId="Default">
    <w:name w:val="Default"/>
    <w:rsid w:val="00C67321"/>
    <w:pPr>
      <w:autoSpaceDE w:val="0"/>
      <w:autoSpaceDN w:val="0"/>
      <w:adjustRightInd w:val="0"/>
      <w:spacing w:after="0" w:line="240" w:lineRule="auto"/>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C67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celani@uniroma1.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tudieuropei@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8CE67-E63E-4FBE-8A6C-42051399D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1537</Words>
  <Characters>8763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dc:creator>
  <cp:lastModifiedBy>Barbato  Rossella</cp:lastModifiedBy>
  <cp:revision>6</cp:revision>
  <dcterms:created xsi:type="dcterms:W3CDTF">2025-04-16T13:45:00Z</dcterms:created>
  <dcterms:modified xsi:type="dcterms:W3CDTF">2025-07-14T13:16:00Z</dcterms:modified>
</cp:coreProperties>
</file>